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76" w:rsidRDefault="001B1776" w:rsidP="001B1776">
      <w:pPr>
        <w:jc w:val="center"/>
        <w:rPr>
          <w:b/>
          <w:u w:val="single"/>
        </w:rPr>
      </w:pPr>
      <w:r>
        <w:rPr>
          <w:b/>
          <w:u w:val="single"/>
        </w:rPr>
        <w:t>PROCEEDINGS OF THE MISSION DIRECTOR</w:t>
      </w:r>
    </w:p>
    <w:p w:rsidR="001B1776" w:rsidRPr="008961EA" w:rsidRDefault="001B1776" w:rsidP="001B1776">
      <w:pPr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City">
          <w:r w:rsidRPr="008961EA">
            <w:rPr>
              <w:b/>
              <w:u w:val="single"/>
            </w:rPr>
            <w:t>MISSION</w:t>
          </w:r>
        </w:smartTag>
      </w:smartTag>
      <w:r w:rsidRPr="008961EA">
        <w:rPr>
          <w:b/>
          <w:u w:val="single"/>
        </w:rPr>
        <w:t xml:space="preserve"> FOR ELIMINATION OF POVERTY IN MUNICIPAL AREAS</w:t>
      </w:r>
    </w:p>
    <w:p w:rsidR="001B1776" w:rsidRPr="008961EA" w:rsidRDefault="001B1776" w:rsidP="001B1776">
      <w:pPr>
        <w:jc w:val="center"/>
        <w:rPr>
          <w:b/>
          <w:u w:val="single"/>
        </w:rPr>
      </w:pPr>
      <w:r w:rsidRPr="008961EA">
        <w:rPr>
          <w:b/>
          <w:u w:val="single"/>
        </w:rPr>
        <w:t>(MEPMA) IKP – URBAN</w:t>
      </w:r>
    </w:p>
    <w:p w:rsidR="001B1776" w:rsidRPr="008961EA" w:rsidRDefault="001B1776" w:rsidP="001B1776">
      <w:pPr>
        <w:jc w:val="center"/>
        <w:rPr>
          <w:b/>
          <w:bCs/>
          <w:u w:val="single"/>
        </w:rPr>
      </w:pPr>
      <w:r w:rsidRPr="008961EA">
        <w:rPr>
          <w:b/>
          <w:bCs/>
          <w:u w:val="single"/>
        </w:rPr>
        <w:t xml:space="preserve">3rd Floor, E – in- C (PH) Office Complex, AC Guards, </w:t>
      </w:r>
      <w:smartTag w:uri="urn:schemas-microsoft-com:office:smarttags" w:element="place">
        <w:smartTag w:uri="urn:schemas-microsoft-com:office:smarttags" w:element="City">
          <w:r w:rsidRPr="008961EA">
            <w:rPr>
              <w:b/>
              <w:bCs/>
              <w:u w:val="single"/>
            </w:rPr>
            <w:t>Hyderabad</w:t>
          </w:r>
        </w:smartTag>
      </w:smartTag>
    </w:p>
    <w:p w:rsidR="001B1776" w:rsidRDefault="001B1776" w:rsidP="001B1776">
      <w:pPr>
        <w:jc w:val="both"/>
        <w:rPr>
          <w:b/>
        </w:rPr>
      </w:pPr>
    </w:p>
    <w:p w:rsidR="001B1776" w:rsidRPr="00375AD3" w:rsidRDefault="001B1776" w:rsidP="001B1776">
      <w:pPr>
        <w:ind w:firstLine="720"/>
        <w:jc w:val="center"/>
        <w:rPr>
          <w:b/>
          <w:lang w:val="sv-SE"/>
        </w:rPr>
      </w:pPr>
      <w:r w:rsidRPr="00375AD3">
        <w:rPr>
          <w:b/>
          <w:lang w:val="sv-SE"/>
        </w:rPr>
        <w:t>Present: Smt Anita Ramachandran,I</w:t>
      </w:r>
      <w:r>
        <w:rPr>
          <w:b/>
          <w:lang w:val="sv-SE"/>
        </w:rPr>
        <w:t xml:space="preserve">.A.S., </w:t>
      </w:r>
      <w:r w:rsidRPr="00375AD3">
        <w:rPr>
          <w:b/>
          <w:lang w:val="sv-SE"/>
        </w:rPr>
        <w:t xml:space="preserve"> Mission Director, MEPMA.</w:t>
      </w:r>
    </w:p>
    <w:p w:rsidR="001B1776" w:rsidRPr="00375AD3" w:rsidRDefault="001B1776" w:rsidP="001B1776">
      <w:pPr>
        <w:jc w:val="both"/>
        <w:rPr>
          <w:b/>
          <w:bCs/>
          <w:u w:val="single"/>
          <w:lang w:val="sv-SE"/>
        </w:rPr>
      </w:pPr>
    </w:p>
    <w:p w:rsidR="001B1776" w:rsidRDefault="001B1776" w:rsidP="001B177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Proc. </w:t>
      </w:r>
      <w:r w:rsidRPr="00FD7760">
        <w:rPr>
          <w:b/>
          <w:bCs/>
          <w:u w:val="single"/>
        </w:rPr>
        <w:t>Roc.</w:t>
      </w:r>
      <w:r>
        <w:rPr>
          <w:b/>
          <w:bCs/>
          <w:u w:val="single"/>
        </w:rPr>
        <w:t xml:space="preserve"> </w:t>
      </w:r>
      <w:r w:rsidRPr="00FD7760">
        <w:rPr>
          <w:b/>
          <w:bCs/>
          <w:u w:val="single"/>
        </w:rPr>
        <w:t>No.</w:t>
      </w:r>
      <w:r>
        <w:rPr>
          <w:b/>
          <w:bCs/>
          <w:u w:val="single"/>
        </w:rPr>
        <w:t xml:space="preserve"> 678 / IKP – Urban / 2010-</w:t>
      </w:r>
      <w:proofErr w:type="gramStart"/>
      <w:r>
        <w:rPr>
          <w:b/>
          <w:bCs/>
          <w:u w:val="single"/>
        </w:rPr>
        <w:t>11 ,</w:t>
      </w:r>
      <w:proofErr w:type="gramEnd"/>
      <w:r>
        <w:rPr>
          <w:b/>
          <w:bCs/>
          <w:u w:val="single"/>
        </w:rPr>
        <w:t xml:space="preserve">                                     Date: 15.2.2013</w:t>
      </w:r>
    </w:p>
    <w:p w:rsidR="001B1776" w:rsidRDefault="001B1776" w:rsidP="001B1776">
      <w:pPr>
        <w:jc w:val="center"/>
        <w:rPr>
          <w:b/>
          <w:bCs/>
          <w:u w:val="single"/>
        </w:rPr>
      </w:pPr>
    </w:p>
    <w:p w:rsidR="001B1776" w:rsidRDefault="001B1776" w:rsidP="001B1776">
      <w:pPr>
        <w:ind w:left="1440" w:hanging="720"/>
        <w:jc w:val="both"/>
      </w:pPr>
      <w:r>
        <w:t>Sub: - SJSRY – Action Plan 2011-12 - Implementation of IKP Urban (MEPMA) - Release of funds under UCDN component – capacity building of SHGs including SHGs of PWDs to the Project Directors, urban in all the districts of SJSRY - Sanctioned – Orders issued- Regarding.</w:t>
      </w:r>
    </w:p>
    <w:p w:rsidR="001B1776" w:rsidRDefault="001B1776" w:rsidP="001B1776">
      <w:pPr>
        <w:ind w:left="1800" w:hanging="1080"/>
        <w:jc w:val="both"/>
      </w:pPr>
      <w:r>
        <w:t xml:space="preserve">Ref: </w:t>
      </w:r>
      <w:proofErr w:type="gramStart"/>
      <w:r>
        <w:t>-  1</w:t>
      </w:r>
      <w:proofErr w:type="gramEnd"/>
      <w:r>
        <w:t xml:space="preserve">. This office </w:t>
      </w:r>
      <w:proofErr w:type="spellStart"/>
      <w:r>
        <w:t>progs</w:t>
      </w:r>
      <w:proofErr w:type="spellEnd"/>
      <w:r>
        <w:t xml:space="preserve"> Roc No 1/IKP 2008 dated 3.6.2008.</w:t>
      </w:r>
    </w:p>
    <w:p w:rsidR="001B1776" w:rsidRDefault="001B1776" w:rsidP="001B1776">
      <w:pPr>
        <w:jc w:val="both"/>
      </w:pPr>
      <w:r>
        <w:t xml:space="preserve">                       2. This office </w:t>
      </w:r>
      <w:proofErr w:type="spellStart"/>
      <w:r>
        <w:t>progs</w:t>
      </w:r>
      <w:proofErr w:type="spellEnd"/>
      <w:r>
        <w:t xml:space="preserve"> Roc No 1/IKP 2008 dated 23.6.2008.</w:t>
      </w:r>
    </w:p>
    <w:p w:rsidR="001B1776" w:rsidRDefault="001B1776" w:rsidP="001B1776">
      <w:pPr>
        <w:ind w:left="1800" w:hanging="1080"/>
        <w:jc w:val="both"/>
      </w:pPr>
      <w:r>
        <w:t xml:space="preserve">           3. </w:t>
      </w:r>
      <w:r w:rsidRPr="004D1832">
        <w:rPr>
          <w:bCs/>
        </w:rPr>
        <w:t>This office circular 3/IB SHG strengthening dated 23.6.2008</w:t>
      </w:r>
      <w:r>
        <w:rPr>
          <w:bCs/>
        </w:rPr>
        <w:t>.</w:t>
      </w:r>
    </w:p>
    <w:p w:rsidR="001B1776" w:rsidRDefault="001B1776" w:rsidP="001B1776">
      <w:pPr>
        <w:ind w:left="1800" w:hanging="1080"/>
        <w:jc w:val="both"/>
      </w:pPr>
      <w:r>
        <w:t xml:space="preserve">           4. Action plan for the year 2011-12 under </w:t>
      </w:r>
      <w:smartTag w:uri="urn:schemas-microsoft-com:office:smarttags" w:element="place">
        <w:smartTag w:uri="urn:schemas-microsoft-com:office:smarttags" w:element="PlaceName">
          <w:r>
            <w:t>Institution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including SHGs of PWDs.</w:t>
      </w:r>
    </w:p>
    <w:p w:rsidR="001B1776" w:rsidRDefault="001B1776" w:rsidP="001B1776">
      <w:pPr>
        <w:ind w:left="1800" w:hanging="1080"/>
        <w:jc w:val="both"/>
      </w:pPr>
      <w:r>
        <w:t xml:space="preserve">          5.  Minutes of 8</w:t>
      </w:r>
      <w:r w:rsidRPr="00FD5552">
        <w:rPr>
          <w:vertAlign w:val="superscript"/>
        </w:rPr>
        <w:t>th</w:t>
      </w:r>
      <w:r>
        <w:t xml:space="preserve"> EC meeting dated 28.4.2011.</w:t>
      </w:r>
    </w:p>
    <w:p w:rsidR="001B1776" w:rsidRDefault="001B1776" w:rsidP="001B1776">
      <w:pPr>
        <w:ind w:left="1800" w:hanging="1080"/>
        <w:jc w:val="both"/>
      </w:pPr>
      <w:r>
        <w:t xml:space="preserve">          6.  This office Roc No 678/IKP-Urban/2010-11 dated 31.12.2011.</w:t>
      </w:r>
    </w:p>
    <w:p w:rsidR="001B1776" w:rsidRDefault="001B1776" w:rsidP="001B1776">
      <w:pPr>
        <w:ind w:left="1800" w:hanging="1080"/>
        <w:jc w:val="both"/>
      </w:pPr>
      <w:r>
        <w:t xml:space="preserve">          7.  This office </w:t>
      </w:r>
      <w:proofErr w:type="spellStart"/>
      <w:r>
        <w:t>Lr</w:t>
      </w:r>
      <w:proofErr w:type="spellEnd"/>
      <w:r>
        <w:t xml:space="preserve"> Roc No 3082/IB dated 2.11.2012.                    </w:t>
      </w:r>
    </w:p>
    <w:p w:rsidR="001B1776" w:rsidRPr="00896AAF" w:rsidRDefault="001B1776" w:rsidP="001B1776">
      <w:pPr>
        <w:ind w:left="1440"/>
        <w:jc w:val="both"/>
        <w:rPr>
          <w:sz w:val="12"/>
          <w:szCs w:val="12"/>
        </w:rPr>
      </w:pPr>
      <w:r>
        <w:t xml:space="preserve"> </w:t>
      </w:r>
    </w:p>
    <w:p w:rsidR="001B1776" w:rsidRPr="00896AAF" w:rsidRDefault="001B1776" w:rsidP="001B1776">
      <w:pPr>
        <w:ind w:left="1800" w:hanging="1080"/>
        <w:jc w:val="both"/>
        <w:rPr>
          <w:sz w:val="2"/>
          <w:szCs w:val="2"/>
        </w:rPr>
      </w:pPr>
    </w:p>
    <w:p w:rsidR="001B1776" w:rsidRDefault="001B1776" w:rsidP="001B1776">
      <w:pPr>
        <w:ind w:left="1440"/>
        <w:jc w:val="both"/>
      </w:pPr>
      <w:r>
        <w:t xml:space="preserve">                                                 *** ****</w:t>
      </w:r>
    </w:p>
    <w:p w:rsidR="001B1776" w:rsidRPr="00A330EC" w:rsidRDefault="001B1776" w:rsidP="001B1776">
      <w:pPr>
        <w:jc w:val="both"/>
        <w:rPr>
          <w:b/>
          <w:bCs/>
          <w:u w:val="single"/>
        </w:rPr>
      </w:pPr>
      <w:r w:rsidRPr="00A330EC">
        <w:rPr>
          <w:b/>
          <w:bCs/>
          <w:u w:val="single"/>
        </w:rPr>
        <w:t>O R D E R:</w:t>
      </w:r>
    </w:p>
    <w:p w:rsidR="001B1776" w:rsidRDefault="001B1776" w:rsidP="001B177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B1776" w:rsidRDefault="001B1776" w:rsidP="001B1776">
      <w:pPr>
        <w:jc w:val="both"/>
      </w:pPr>
      <w:r>
        <w:t>1</w:t>
      </w:r>
      <w:r w:rsidRPr="00C34B03">
        <w:t xml:space="preserve">. In the ref. </w:t>
      </w:r>
      <w:r>
        <w:t>1</w:t>
      </w:r>
      <w:r w:rsidRPr="00FD5552">
        <w:rPr>
          <w:vertAlign w:val="superscript"/>
        </w:rPr>
        <w:t>st</w:t>
      </w:r>
      <w:r>
        <w:t xml:space="preserve">, </w:t>
      </w:r>
      <w:r w:rsidRPr="00C34B03">
        <w:t>2</w:t>
      </w:r>
      <w:r w:rsidRPr="00C34B03">
        <w:rPr>
          <w:vertAlign w:val="superscript"/>
        </w:rPr>
        <w:t>nd</w:t>
      </w:r>
      <w:r w:rsidRPr="00C34B03">
        <w:t>, 3</w:t>
      </w:r>
      <w:r w:rsidRPr="00C34B03">
        <w:rPr>
          <w:vertAlign w:val="superscript"/>
        </w:rPr>
        <w:t>rd</w:t>
      </w:r>
      <w:r>
        <w:t xml:space="preserve"> </w:t>
      </w:r>
      <w:r w:rsidRPr="00C34B03">
        <w:t>cited, guidelines were already communicated to all the Project Directors to take up empanelment of CRPs for social mobilization activities like formation of SHGs and strengthening of SHGs</w:t>
      </w:r>
      <w:r>
        <w:t xml:space="preserve"> through </w:t>
      </w:r>
      <w:proofErr w:type="gramStart"/>
      <w:r>
        <w:t>members</w:t>
      </w:r>
      <w:proofErr w:type="gramEnd"/>
      <w:r>
        <w:t xml:space="preserve"> trainings and book keeping trainings</w:t>
      </w:r>
      <w:r w:rsidRPr="00C34B03">
        <w:t xml:space="preserve">. As part of action plan </w:t>
      </w:r>
      <w:r>
        <w:t>2010-11</w:t>
      </w:r>
      <w:r w:rsidRPr="00C34B03">
        <w:t xml:space="preserve">, it is proposed to take up SHG </w:t>
      </w:r>
      <w:proofErr w:type="gramStart"/>
      <w:r w:rsidRPr="00C34B03">
        <w:t>members</w:t>
      </w:r>
      <w:proofErr w:type="gramEnd"/>
      <w:r w:rsidRPr="00C34B03">
        <w:t xml:space="preserve"> trainings &amp; Book keepers trainings. </w:t>
      </w:r>
      <w:r>
        <w:t xml:space="preserve">So far 2.30 </w:t>
      </w:r>
      <w:proofErr w:type="spellStart"/>
      <w:r>
        <w:t>lakh</w:t>
      </w:r>
      <w:proofErr w:type="spellEnd"/>
      <w:r>
        <w:t xml:space="preserve"> SHGs are formed and 1.55 </w:t>
      </w:r>
      <w:proofErr w:type="spellStart"/>
      <w:r>
        <w:t>lakh</w:t>
      </w:r>
      <w:proofErr w:type="spellEnd"/>
      <w:r>
        <w:t xml:space="preserve"> SHGs are trained in group dynamics and 1.36 </w:t>
      </w:r>
      <w:proofErr w:type="spellStart"/>
      <w:r>
        <w:t>lakh</w:t>
      </w:r>
      <w:proofErr w:type="spellEnd"/>
      <w:r>
        <w:t xml:space="preserve"> book keepers were trained in 1</w:t>
      </w:r>
      <w:r w:rsidRPr="0034474E">
        <w:rPr>
          <w:vertAlign w:val="superscript"/>
        </w:rPr>
        <w:t>st</w:t>
      </w:r>
      <w:r>
        <w:t xml:space="preserve"> phase., duly following the guidelines communicated vide references cited above . </w:t>
      </w:r>
    </w:p>
    <w:p w:rsidR="001B1776" w:rsidRDefault="001B1776" w:rsidP="001B1776">
      <w:pPr>
        <w:jc w:val="both"/>
      </w:pPr>
    </w:p>
    <w:p w:rsidR="001B1776" w:rsidRDefault="001B1776" w:rsidP="001B1776">
      <w:pPr>
        <w:jc w:val="both"/>
      </w:pPr>
      <w:r>
        <w:t>2. Based on the assessment made by the PDs during regional level workshops during 2010-11</w:t>
      </w:r>
      <w:proofErr w:type="gramStart"/>
      <w:r>
        <w:t>,  it</w:t>
      </w:r>
      <w:proofErr w:type="gramEnd"/>
      <w:r>
        <w:t xml:space="preserve"> is felt that further capacity building </w:t>
      </w:r>
      <w:proofErr w:type="spellStart"/>
      <w:r>
        <w:t>programes</w:t>
      </w:r>
      <w:proofErr w:type="spellEnd"/>
      <w:r>
        <w:t xml:space="preserve"> including refresher are required for SHGs in group dynamics and book keeping . Hence it is proposed to train SHG members in group dynamics (covering the SHGs wherever required) and </w:t>
      </w:r>
      <w:proofErr w:type="spellStart"/>
      <w:r>
        <w:t>Sr</w:t>
      </w:r>
      <w:proofErr w:type="spellEnd"/>
      <w:r>
        <w:t xml:space="preserve"> SHG members on livelihoods &amp; Social issues during 2011-12.  Hence, an amount of                Rs 52</w:t>
      </w:r>
      <w:proofErr w:type="gramStart"/>
      <w:r>
        <w:t>,93,300</w:t>
      </w:r>
      <w:proofErr w:type="gramEnd"/>
      <w:r>
        <w:t xml:space="preserve"> (Rupees fifty two </w:t>
      </w:r>
      <w:proofErr w:type="spellStart"/>
      <w:r>
        <w:t>lakhs</w:t>
      </w:r>
      <w:proofErr w:type="spellEnd"/>
      <w:r>
        <w:t xml:space="preserve"> ninety three thousand three hundred only ) was released to all districts excluding mission cities – covering only 20% of the SHGs  vide ref. 6</w:t>
      </w:r>
      <w:r w:rsidRPr="0003168B">
        <w:rPr>
          <w:vertAlign w:val="superscript"/>
        </w:rPr>
        <w:t>th</w:t>
      </w:r>
      <w:r>
        <w:t xml:space="preserve"> cited during 2011-12. </w:t>
      </w:r>
    </w:p>
    <w:p w:rsidR="001B1776" w:rsidRDefault="001B1776" w:rsidP="001B1776">
      <w:pPr>
        <w:jc w:val="both"/>
      </w:pPr>
    </w:p>
    <w:p w:rsidR="001B1776" w:rsidRDefault="001B1776" w:rsidP="001B1776">
      <w:pPr>
        <w:jc w:val="both"/>
      </w:pPr>
      <w:r>
        <w:t>3. Further , during  2012-13, all the PDs were instructed to take up member training and Book keeping training – covering all SHGs during 2012-13  In the ref. 7</w:t>
      </w:r>
      <w:r w:rsidRPr="0003168B">
        <w:rPr>
          <w:vertAlign w:val="superscript"/>
        </w:rPr>
        <w:t>th</w:t>
      </w:r>
      <w:r>
        <w:t xml:space="preserve"> cited – as member level trainings are essential to enable the CBOs for becoming self managed and self reliant and requested to utilize the available funds under UCDN component – duly following the stipulated guidelines. Accordingly all the PDs have started the programme and action plans were also prepared by the TLFs covering all SHG members and Book </w:t>
      </w:r>
      <w:proofErr w:type="gramStart"/>
      <w:r>
        <w:t>keepers</w:t>
      </w:r>
      <w:proofErr w:type="gramEnd"/>
      <w:r>
        <w:t xml:space="preserve"> trainings before Mar’2013. </w:t>
      </w:r>
    </w:p>
    <w:p w:rsidR="001B1776" w:rsidRPr="00896AAF" w:rsidRDefault="001B1776" w:rsidP="001B1776">
      <w:pPr>
        <w:spacing w:line="360" w:lineRule="auto"/>
        <w:jc w:val="both"/>
        <w:rPr>
          <w:sz w:val="18"/>
          <w:szCs w:val="18"/>
        </w:rPr>
      </w:pPr>
    </w:p>
    <w:p w:rsidR="001B1776" w:rsidRDefault="001B1776" w:rsidP="001B1776">
      <w:pPr>
        <w:jc w:val="both"/>
      </w:pPr>
      <w:r>
        <w:t>4</w:t>
      </w:r>
      <w:r w:rsidRPr="00C34B03">
        <w:t xml:space="preserve">. </w:t>
      </w:r>
      <w:r>
        <w:t xml:space="preserve">In view of completing CB </w:t>
      </w:r>
      <w:proofErr w:type="spellStart"/>
      <w:r>
        <w:t>programmes</w:t>
      </w:r>
      <w:proofErr w:type="spellEnd"/>
      <w:r>
        <w:t xml:space="preserve"> – covering all SHGs , </w:t>
      </w:r>
      <w:r w:rsidRPr="00C34B03">
        <w:t xml:space="preserve">sanction is hereby accorded  for release of an amount of </w:t>
      </w:r>
      <w:r>
        <w:rPr>
          <w:b/>
          <w:bCs/>
        </w:rPr>
        <w:t xml:space="preserve"> </w:t>
      </w:r>
      <w:r>
        <w:t xml:space="preserve">Rs 1,49,98,800- ( One </w:t>
      </w:r>
      <w:proofErr w:type="spellStart"/>
      <w:r>
        <w:t>Crore</w:t>
      </w:r>
      <w:proofErr w:type="spellEnd"/>
      <w:r>
        <w:t xml:space="preserve"> forty nine </w:t>
      </w:r>
      <w:proofErr w:type="spellStart"/>
      <w:r>
        <w:t>lakhs</w:t>
      </w:r>
      <w:proofErr w:type="spellEnd"/>
      <w:r>
        <w:t xml:space="preserve"> ninety eight thousand eight hundred only )  </w:t>
      </w:r>
      <w:r w:rsidRPr="00C34B03">
        <w:rPr>
          <w:b/>
          <w:bCs/>
        </w:rPr>
        <w:t xml:space="preserve">under  </w:t>
      </w:r>
      <w:r>
        <w:rPr>
          <w:b/>
          <w:bCs/>
        </w:rPr>
        <w:t>Urban Community Development Network – SHG Book keeping training</w:t>
      </w:r>
      <w:r w:rsidRPr="00C34B03">
        <w:rPr>
          <w:b/>
          <w:bCs/>
        </w:rPr>
        <w:t xml:space="preserve"> </w:t>
      </w:r>
      <w:r w:rsidRPr="00C34B03">
        <w:t xml:space="preserve"> of SJSRY for implementation of the SHG strengthening  programme for the year </w:t>
      </w:r>
      <w:r>
        <w:t>2012-13</w:t>
      </w:r>
      <w:r w:rsidRPr="00C34B03">
        <w:t xml:space="preserve">. </w:t>
      </w:r>
    </w:p>
    <w:p w:rsidR="001B1776" w:rsidRDefault="001B1776" w:rsidP="001B1776">
      <w:pPr>
        <w:jc w:val="both"/>
      </w:pPr>
    </w:p>
    <w:p w:rsidR="001B1776" w:rsidRDefault="001B1776" w:rsidP="001B1776">
      <w:pPr>
        <w:jc w:val="both"/>
      </w:pPr>
      <w:r w:rsidRPr="00C34B03">
        <w:t>The details</w:t>
      </w:r>
      <w:r>
        <w:t xml:space="preserve"> of proposed district wise budget</w:t>
      </w:r>
      <w:r w:rsidRPr="00C34B03">
        <w:t xml:space="preserve"> are as shown below:</w:t>
      </w:r>
    </w:p>
    <w:p w:rsidR="001B1776" w:rsidRDefault="001B1776" w:rsidP="001B1776">
      <w:pPr>
        <w:jc w:val="both"/>
      </w:pPr>
    </w:p>
    <w:tbl>
      <w:tblPr>
        <w:tblW w:w="11000" w:type="dxa"/>
        <w:tblInd w:w="-1170" w:type="dxa"/>
        <w:tblLook w:val="0000"/>
      </w:tblPr>
      <w:tblGrid>
        <w:gridCol w:w="1380"/>
        <w:gridCol w:w="960"/>
        <w:gridCol w:w="960"/>
        <w:gridCol w:w="960"/>
        <w:gridCol w:w="960"/>
        <w:gridCol w:w="1060"/>
        <w:gridCol w:w="1060"/>
        <w:gridCol w:w="960"/>
        <w:gridCol w:w="780"/>
        <w:gridCol w:w="960"/>
        <w:gridCol w:w="960"/>
      </w:tblGrid>
      <w:tr w:rsidR="001B1776" w:rsidTr="009D781C">
        <w:trPr>
          <w:trHeight w:val="20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 of the district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No.of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ULBs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No.of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women SHGs as on 15.2.2013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released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during 2011-12 for 20% of SHGs ( Member </w:t>
            </w:r>
            <w:proofErr w:type="spellStart"/>
            <w:r>
              <w:rPr>
                <w:b/>
                <w:bCs/>
                <w:sz w:val="16"/>
                <w:szCs w:val="16"/>
              </w:rPr>
              <w:t>trgs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Book keeping </w:t>
            </w:r>
            <w:proofErr w:type="spellStart"/>
            <w:r>
              <w:rPr>
                <w:b/>
                <w:bCs/>
                <w:sz w:val="16"/>
                <w:szCs w:val="16"/>
              </w:rPr>
              <w:t>trgs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proposed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50% of SHGs to be trained before Mar'2013.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No.of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batches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proposed amount to be released towards member's training on social issues &amp; livelihoods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proposed </w:t>
            </w:r>
            <w:proofErr w:type="spellStart"/>
            <w:r>
              <w:rPr>
                <w:b/>
                <w:bCs/>
                <w:sz w:val="16"/>
                <w:szCs w:val="16"/>
              </w:rPr>
              <w:t>no.of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book keepers ( 50% of women SHGs 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No.of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batches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proposed amount to be released towards Book keeper's training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776" w:rsidRDefault="001B1776" w:rsidP="009D78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Srikakulam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Vizianagaram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Visakhapatnam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East Godavari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962500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West Godavari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Krishna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Guntur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1157400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Prakasham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Nellore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484000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Chittoor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Anantapur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Kadapa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670300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Kurnool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840800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Khammam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Warangal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623550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Adilabad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Nizamabad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Karimnagar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652450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Nalgonda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Mahaboobnagar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Medak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Rangareddy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GVMC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1086600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709850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2259800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9543800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776" w:rsidRDefault="001B1776" w:rsidP="009D78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119346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14998800</w:t>
            </w:r>
          </w:p>
        </w:tc>
      </w:tr>
      <w:tr w:rsidR="001B1776" w:rsidTr="009D781C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776" w:rsidRDefault="001B1776" w:rsidP="009D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B1776" w:rsidRDefault="001B1776" w:rsidP="001B1776">
      <w:pPr>
        <w:spacing w:line="360" w:lineRule="auto"/>
        <w:jc w:val="both"/>
        <w:rPr>
          <w:sz w:val="10"/>
        </w:rPr>
      </w:pPr>
    </w:p>
    <w:p w:rsidR="001B1776" w:rsidRDefault="001B1776" w:rsidP="001B1776">
      <w:pPr>
        <w:spacing w:line="360" w:lineRule="auto"/>
        <w:jc w:val="both"/>
        <w:rPr>
          <w:sz w:val="10"/>
        </w:rPr>
      </w:pPr>
    </w:p>
    <w:p w:rsidR="001B1776" w:rsidRPr="009A4D9A" w:rsidRDefault="001B1776" w:rsidP="001B1776">
      <w:pPr>
        <w:spacing w:line="360" w:lineRule="auto"/>
        <w:jc w:val="both"/>
        <w:rPr>
          <w:sz w:val="12"/>
        </w:rPr>
      </w:pPr>
    </w:p>
    <w:p w:rsidR="001B1776" w:rsidRPr="00361B95" w:rsidRDefault="001B1776" w:rsidP="001B1776">
      <w:pPr>
        <w:jc w:val="both"/>
        <w:rPr>
          <w:sz w:val="22"/>
          <w:szCs w:val="22"/>
        </w:rPr>
      </w:pPr>
    </w:p>
    <w:p w:rsidR="001B1776" w:rsidRPr="004B293F" w:rsidRDefault="001B1776" w:rsidP="001B1776">
      <w:pPr>
        <w:jc w:val="both"/>
      </w:pPr>
      <w:r>
        <w:t>5.</w:t>
      </w:r>
      <w:r w:rsidRPr="00C34B03">
        <w:t xml:space="preserve"> All the Project Directors, IKP Urban shall credit the above amount in community structure component A/c. They are requested to utilize the same for the purposes </w:t>
      </w:r>
      <w:r w:rsidRPr="00C34B03">
        <w:lastRenderedPageBreak/>
        <w:t xml:space="preserve">mentioned above, duly following the guidelines already communicated in the ref </w:t>
      </w:r>
      <w:r>
        <w:t>1</w:t>
      </w:r>
      <w:r w:rsidRPr="0002763C">
        <w:rPr>
          <w:vertAlign w:val="superscript"/>
        </w:rPr>
        <w:t>st</w:t>
      </w:r>
      <w:r>
        <w:t>,2</w:t>
      </w:r>
      <w:r w:rsidRPr="0002763C">
        <w:rPr>
          <w:vertAlign w:val="superscript"/>
        </w:rPr>
        <w:t>nd</w:t>
      </w:r>
      <w:r>
        <w:t xml:space="preserve"> &amp; 3</w:t>
      </w:r>
      <w:r w:rsidRPr="0002763C">
        <w:rPr>
          <w:vertAlign w:val="superscript"/>
        </w:rPr>
        <w:t>rd</w:t>
      </w:r>
      <w:r>
        <w:t xml:space="preserve"> </w:t>
      </w:r>
      <w:r w:rsidRPr="00C34B03">
        <w:t xml:space="preserve"> cited, which may be accessed at web </w:t>
      </w:r>
      <w:hyperlink r:id="rId4" w:history="1">
        <w:r w:rsidRPr="00FA2162">
          <w:rPr>
            <w:rStyle w:val="Hyperlink"/>
            <w:b/>
            <w:bCs/>
          </w:rPr>
          <w:t>www.apmepma.gov.in</w:t>
        </w:r>
      </w:hyperlink>
      <w:r w:rsidRPr="00C34B03">
        <w:rPr>
          <w:b/>
          <w:bCs/>
        </w:rPr>
        <w:t>.</w:t>
      </w:r>
      <w:r>
        <w:rPr>
          <w:b/>
          <w:bCs/>
        </w:rPr>
        <w:t xml:space="preserve"> </w:t>
      </w:r>
      <w:r w:rsidRPr="004B293F">
        <w:t>The cash book</w:t>
      </w:r>
      <w:r>
        <w:t>s</w:t>
      </w:r>
      <w:r w:rsidRPr="004B293F">
        <w:t xml:space="preserve"> may be maintained separately with subheads as mentioned above. </w:t>
      </w:r>
    </w:p>
    <w:p w:rsidR="001B1776" w:rsidRDefault="001B1776" w:rsidP="001B1776">
      <w:pPr>
        <w:jc w:val="both"/>
      </w:pPr>
    </w:p>
    <w:p w:rsidR="001B1776" w:rsidRDefault="001B1776" w:rsidP="001B1776">
      <w:pPr>
        <w:jc w:val="both"/>
      </w:pPr>
    </w:p>
    <w:p w:rsidR="001B1776" w:rsidRPr="00C34B03" w:rsidRDefault="001B1776" w:rsidP="001B1776">
      <w:pPr>
        <w:jc w:val="both"/>
      </w:pPr>
      <w:proofErr w:type="gramStart"/>
      <w:r>
        <w:t>6</w:t>
      </w:r>
      <w:r w:rsidRPr="00C34B03">
        <w:t>.The</w:t>
      </w:r>
      <w:proofErr w:type="gramEnd"/>
      <w:r w:rsidRPr="00C34B03">
        <w:t xml:space="preserve"> Project Directors shall  utilize the amount sanctioned </w:t>
      </w:r>
      <w:r w:rsidRPr="00C34B03">
        <w:rPr>
          <w:b/>
          <w:bCs/>
        </w:rPr>
        <w:t xml:space="preserve">under </w:t>
      </w:r>
      <w:r>
        <w:rPr>
          <w:b/>
          <w:bCs/>
        </w:rPr>
        <w:t>UCDN</w:t>
      </w:r>
      <w:r w:rsidRPr="00C34B03">
        <w:rPr>
          <w:b/>
          <w:bCs/>
        </w:rPr>
        <w:t xml:space="preserve"> </w:t>
      </w:r>
      <w:r w:rsidRPr="00C34B03">
        <w:t xml:space="preserve">Component of SJSRY </w:t>
      </w:r>
      <w:r>
        <w:t xml:space="preserve">before Mar’2012 </w:t>
      </w:r>
      <w:r w:rsidRPr="00C34B03">
        <w:t>as per the guidelines of SJSRY</w:t>
      </w:r>
      <w:r>
        <w:t xml:space="preserve"> under </w:t>
      </w:r>
      <w:r w:rsidRPr="0002763C">
        <w:rPr>
          <w:b/>
          <w:bCs/>
        </w:rPr>
        <w:t>subheads SHG member training and SHG Book keeper trainings</w:t>
      </w:r>
      <w:r>
        <w:t xml:space="preserve"> </w:t>
      </w:r>
      <w:r w:rsidRPr="00C34B03">
        <w:t xml:space="preserve"> and instructions issued by Government from time to time and submit the Utilization Certificate in the prescribed format immediately</w:t>
      </w:r>
      <w:r>
        <w:t xml:space="preserve"> </w:t>
      </w:r>
      <w:r w:rsidRPr="00C34B03">
        <w:t xml:space="preserve">after utilization  to the Mission Director, IKP Urban. The Project Directors of the districts are requested </w:t>
      </w:r>
      <w:r w:rsidRPr="00C34B03">
        <w:rPr>
          <w:b/>
          <w:bCs/>
        </w:rPr>
        <w:t>not to divert the</w:t>
      </w:r>
      <w:r w:rsidRPr="00C34B03">
        <w:t xml:space="preserve"> sanctioned amount for any other purpose or any other Component of SJSRY.</w:t>
      </w:r>
    </w:p>
    <w:p w:rsidR="001B1776" w:rsidRPr="00C34B03" w:rsidRDefault="001B1776" w:rsidP="001B1776">
      <w:pPr>
        <w:spacing w:line="360" w:lineRule="auto"/>
        <w:jc w:val="both"/>
      </w:pPr>
    </w:p>
    <w:p w:rsidR="001B1776" w:rsidRPr="00C34B03" w:rsidRDefault="001B1776" w:rsidP="001B1776">
      <w:pPr>
        <w:jc w:val="both"/>
      </w:pPr>
      <w:r>
        <w:t>7.</w:t>
      </w:r>
      <w:r w:rsidRPr="00C34B03">
        <w:t xml:space="preserve">The Finance Manager is </w:t>
      </w:r>
      <w:r>
        <w:t xml:space="preserve">authorized to draw and issue </w:t>
      </w:r>
      <w:proofErr w:type="spellStart"/>
      <w:r>
        <w:t>cheques</w:t>
      </w:r>
      <w:proofErr w:type="spellEnd"/>
      <w:r>
        <w:t xml:space="preserve"> for Rs 1,49,98,800- ( One </w:t>
      </w:r>
      <w:proofErr w:type="spellStart"/>
      <w:r>
        <w:t>Crore</w:t>
      </w:r>
      <w:proofErr w:type="spellEnd"/>
      <w:r>
        <w:t xml:space="preserve"> forty nine </w:t>
      </w:r>
      <w:proofErr w:type="spellStart"/>
      <w:r>
        <w:t>lakhs</w:t>
      </w:r>
      <w:proofErr w:type="spellEnd"/>
      <w:r>
        <w:t xml:space="preserve"> ninety eight thousand eight hundred only )  </w:t>
      </w:r>
      <w:r w:rsidRPr="00C34B03">
        <w:t xml:space="preserve"> in favour of the Project Directors, urban as mentioned in </w:t>
      </w:r>
      <w:r>
        <w:t xml:space="preserve">the statement shown above in </w:t>
      </w:r>
      <w:proofErr w:type="spellStart"/>
      <w:r>
        <w:t>para</w:t>
      </w:r>
      <w:proofErr w:type="spellEnd"/>
      <w:r>
        <w:t xml:space="preserve"> 3, from out of UCDN component of SJSRY – </w:t>
      </w:r>
      <w:r>
        <w:rPr>
          <w:b/>
          <w:bCs/>
        </w:rPr>
        <w:t>UCDN Component – SHG member training and Book keeping trainings subheads .</w:t>
      </w:r>
    </w:p>
    <w:p w:rsidR="001B1776" w:rsidRDefault="001B1776" w:rsidP="001B1776">
      <w:pPr>
        <w:jc w:val="both"/>
      </w:pPr>
    </w:p>
    <w:p w:rsidR="001B1776" w:rsidRDefault="001B1776" w:rsidP="001B1776">
      <w:pPr>
        <w:jc w:val="both"/>
      </w:pPr>
    </w:p>
    <w:p w:rsidR="001B1776" w:rsidRPr="00C34B03" w:rsidRDefault="001B1776" w:rsidP="001B1776">
      <w:pPr>
        <w:jc w:val="both"/>
      </w:pPr>
    </w:p>
    <w:p w:rsidR="001B1776" w:rsidRPr="00C34B03" w:rsidRDefault="001B1776" w:rsidP="001B177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Sd</w:t>
      </w:r>
      <w:proofErr w:type="gramEnd"/>
      <w:r>
        <w:t xml:space="preserve">/-Anita </w:t>
      </w:r>
      <w:proofErr w:type="spellStart"/>
      <w:r>
        <w:t>Ramachandran</w:t>
      </w:r>
      <w:proofErr w:type="spellEnd"/>
      <w:r w:rsidRPr="00C34B03">
        <w:tab/>
      </w:r>
      <w:r w:rsidRPr="00C34B03">
        <w:tab/>
      </w:r>
      <w:r w:rsidRPr="00C34B03">
        <w:tab/>
      </w:r>
      <w:r w:rsidRPr="00C34B03">
        <w:tab/>
      </w:r>
      <w:r>
        <w:tab/>
      </w:r>
      <w:r>
        <w:tab/>
      </w:r>
      <w:r>
        <w:tab/>
      </w:r>
      <w:r>
        <w:tab/>
        <w:t xml:space="preserve">            </w:t>
      </w:r>
      <w:r w:rsidRPr="00C34B03">
        <w:rPr>
          <w:b/>
          <w:bCs/>
        </w:rPr>
        <w:t>MISSION DIRECTOR</w:t>
      </w:r>
    </w:p>
    <w:p w:rsidR="001B1776" w:rsidRDefault="001B1776" w:rsidP="001B177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MEPMA</w:t>
      </w:r>
    </w:p>
    <w:p w:rsidR="001B1776" w:rsidRDefault="001B1776" w:rsidP="001B1776">
      <w:pPr>
        <w:jc w:val="both"/>
        <w:rPr>
          <w:b/>
          <w:bCs/>
        </w:rPr>
      </w:pPr>
    </w:p>
    <w:p w:rsidR="001B1776" w:rsidRDefault="001B1776" w:rsidP="001B1776">
      <w:pPr>
        <w:jc w:val="both"/>
        <w:rPr>
          <w:b/>
          <w:bCs/>
        </w:rPr>
      </w:pPr>
    </w:p>
    <w:p w:rsidR="001B1776" w:rsidRPr="00C34B03" w:rsidRDefault="001B1776" w:rsidP="001B1776">
      <w:pPr>
        <w:jc w:val="both"/>
        <w:rPr>
          <w:b/>
          <w:bCs/>
        </w:rPr>
      </w:pPr>
    </w:p>
    <w:p w:rsidR="001B1776" w:rsidRPr="00C34B03" w:rsidRDefault="001B1776" w:rsidP="001B1776">
      <w:pPr>
        <w:jc w:val="both"/>
        <w:rPr>
          <w:b/>
          <w:bCs/>
        </w:rPr>
      </w:pPr>
    </w:p>
    <w:p w:rsidR="001B1776" w:rsidRPr="00C34B03" w:rsidRDefault="001B1776" w:rsidP="001B1776">
      <w:pPr>
        <w:jc w:val="both"/>
      </w:pPr>
      <w:r w:rsidRPr="00C34B03">
        <w:t xml:space="preserve">The Project Director, Urban _ _ _ _ _ _ _ </w:t>
      </w:r>
      <w:proofErr w:type="gramStart"/>
      <w:r w:rsidRPr="00C34B03">
        <w:t>_  _</w:t>
      </w:r>
      <w:proofErr w:type="gramEnd"/>
      <w:r w:rsidRPr="00C34B03">
        <w:t xml:space="preserve"> _ _  District</w:t>
      </w:r>
    </w:p>
    <w:p w:rsidR="001B1776" w:rsidRPr="00C34B03" w:rsidRDefault="001B1776" w:rsidP="001B1776">
      <w:pPr>
        <w:jc w:val="both"/>
      </w:pPr>
      <w:proofErr w:type="gramStart"/>
      <w:r w:rsidRPr="00C34B03">
        <w:t>Copy to the Collector and District Magistrate concerned.</w:t>
      </w:r>
      <w:proofErr w:type="gramEnd"/>
    </w:p>
    <w:p w:rsidR="001B1776" w:rsidRPr="00C34B03" w:rsidRDefault="001B1776" w:rsidP="001B1776">
      <w:pPr>
        <w:jc w:val="both"/>
      </w:pPr>
      <w:r w:rsidRPr="00C34B03">
        <w:t>Copy to the Regional Director-cum-Appellate Commissioner of Municipal Administration.</w:t>
      </w:r>
    </w:p>
    <w:p w:rsidR="002935DD" w:rsidRDefault="002935DD"/>
    <w:sectPr w:rsidR="002935DD" w:rsidSect="00D269A8">
      <w:pgSz w:w="12240" w:h="15840" w:code="1"/>
      <w:pgMar w:top="90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1776"/>
    <w:rsid w:val="001356BF"/>
    <w:rsid w:val="00144A22"/>
    <w:rsid w:val="001B1776"/>
    <w:rsid w:val="002826AD"/>
    <w:rsid w:val="002935DD"/>
    <w:rsid w:val="003331C3"/>
    <w:rsid w:val="003D49F9"/>
    <w:rsid w:val="0049579F"/>
    <w:rsid w:val="006054F2"/>
    <w:rsid w:val="00657F3F"/>
    <w:rsid w:val="006F33BE"/>
    <w:rsid w:val="00750991"/>
    <w:rsid w:val="007E378B"/>
    <w:rsid w:val="007F4658"/>
    <w:rsid w:val="00910E1F"/>
    <w:rsid w:val="009C4CD0"/>
    <w:rsid w:val="009D0D9D"/>
    <w:rsid w:val="00A360E0"/>
    <w:rsid w:val="00A44F55"/>
    <w:rsid w:val="00AF25CB"/>
    <w:rsid w:val="00B57F59"/>
    <w:rsid w:val="00B83760"/>
    <w:rsid w:val="00B84F23"/>
    <w:rsid w:val="00BA1FA1"/>
    <w:rsid w:val="00C55484"/>
    <w:rsid w:val="00CA21CA"/>
    <w:rsid w:val="00CF5D08"/>
    <w:rsid w:val="00D269A8"/>
    <w:rsid w:val="00D8781F"/>
    <w:rsid w:val="00DC2D7A"/>
    <w:rsid w:val="00EB772A"/>
    <w:rsid w:val="00EE46B0"/>
    <w:rsid w:val="00EF3F19"/>
    <w:rsid w:val="00EF61CA"/>
    <w:rsid w:val="00F019B5"/>
    <w:rsid w:val="00F123EE"/>
    <w:rsid w:val="00F57230"/>
    <w:rsid w:val="00F7305E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Gautami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76"/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5484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C55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84"/>
    <w:pPr>
      <w:keepNext/>
      <w:spacing w:before="240" w:after="60" w:line="276" w:lineRule="auto"/>
      <w:outlineLvl w:val="2"/>
    </w:pPr>
    <w:rPr>
      <w:rFonts w:ascii="Cambria" w:hAnsi="Cambria" w:cs="Gautami"/>
      <w:b/>
      <w:bCs/>
      <w:sz w:val="26"/>
      <w:szCs w:val="26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484"/>
    <w:rPr>
      <w:rFonts w:ascii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C55484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55484"/>
    <w:rPr>
      <w:rFonts w:ascii="Cambria" w:eastAsia="Times New Roman" w:hAnsi="Cambria" w:cs="Gautami"/>
      <w:b/>
      <w:bCs/>
      <w:sz w:val="26"/>
      <w:szCs w:val="26"/>
    </w:rPr>
  </w:style>
  <w:style w:type="paragraph" w:styleId="NoSpacing">
    <w:name w:val="No Spacing"/>
    <w:uiPriority w:val="1"/>
    <w:qFormat/>
    <w:rsid w:val="00C554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5484"/>
    <w:pPr>
      <w:ind w:left="720"/>
    </w:pPr>
  </w:style>
  <w:style w:type="character" w:styleId="Hyperlink">
    <w:name w:val="Hyperlink"/>
    <w:basedOn w:val="DefaultParagraphFont"/>
    <w:rsid w:val="001B1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epm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6162</Characters>
  <Application>Microsoft Office Word</Application>
  <DocSecurity>0</DocSecurity>
  <Lines>51</Lines>
  <Paragraphs>14</Paragraphs>
  <ScaleCrop>false</ScaleCrop>
  <Company>mepma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1</cp:revision>
  <dcterms:created xsi:type="dcterms:W3CDTF">2013-03-21T07:19:00Z</dcterms:created>
  <dcterms:modified xsi:type="dcterms:W3CDTF">2013-03-21T07:21:00Z</dcterms:modified>
</cp:coreProperties>
</file>