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8B" w:rsidRDefault="00BC698B" w:rsidP="00BC698B"/>
    <w:p w:rsidR="00BC698B" w:rsidRDefault="00BC698B" w:rsidP="00BC698B">
      <w:pPr>
        <w:jc w:val="both"/>
        <w:rPr>
          <w:b/>
          <w:bCs/>
          <w:sz w:val="28"/>
          <w:szCs w:val="28"/>
        </w:rPr>
      </w:pPr>
    </w:p>
    <w:p w:rsidR="00BC698B" w:rsidRDefault="00BC698B" w:rsidP="00BC698B">
      <w:pPr>
        <w:rPr>
          <w:sz w:val="28"/>
        </w:rPr>
      </w:pPr>
      <w:r>
        <w:rPr>
          <w:rFonts w:ascii="Arial" w:hAnsi="Arial" w:cs="Arial"/>
          <w:noProof/>
          <w:u w:val="single"/>
          <w:lang w:bidi="te-IN"/>
        </w:rPr>
        <w:drawing>
          <wp:inline distT="0" distB="0" distL="0" distR="0">
            <wp:extent cx="5372100" cy="5715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98B" w:rsidRDefault="00BC698B" w:rsidP="00BC698B">
      <w:pPr>
        <w:rPr>
          <w:sz w:val="28"/>
        </w:rPr>
      </w:pPr>
    </w:p>
    <w:p w:rsidR="00BC698B" w:rsidRDefault="00BC698B" w:rsidP="00BC698B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BC698B" w:rsidRPr="00BA6088" w:rsidRDefault="00BC698B" w:rsidP="00BC698B">
      <w:pPr>
        <w:rPr>
          <w:sz w:val="28"/>
        </w:rPr>
      </w:pPr>
      <w:r>
        <w:rPr>
          <w:sz w:val="28"/>
        </w:rPr>
        <w:t xml:space="preserve">Sri Solomon </w:t>
      </w:r>
      <w:proofErr w:type="spellStart"/>
      <w:proofErr w:type="gramStart"/>
      <w:r>
        <w:rPr>
          <w:sz w:val="28"/>
        </w:rPr>
        <w:t>Arokiaraj</w:t>
      </w:r>
      <w:proofErr w:type="spellEnd"/>
      <w:r>
        <w:rPr>
          <w:sz w:val="28"/>
        </w:rPr>
        <w:t xml:space="preserve"> ,I.A.S</w:t>
      </w:r>
      <w:proofErr w:type="gramEnd"/>
      <w:r>
        <w:rPr>
          <w:sz w:val="28"/>
        </w:rPr>
        <w:t>.,              All Project Directors ,</w:t>
      </w:r>
    </w:p>
    <w:p w:rsidR="00BC698B" w:rsidRPr="00E64F02" w:rsidRDefault="00BC698B" w:rsidP="00BC698B">
      <w:pPr>
        <w:rPr>
          <w:sz w:val="28"/>
        </w:rPr>
      </w:pPr>
      <w:r w:rsidRPr="00E64F02">
        <w:rPr>
          <w:sz w:val="28"/>
        </w:rPr>
        <w:t xml:space="preserve">Mission </w:t>
      </w:r>
      <w:proofErr w:type="spellStart"/>
      <w:r w:rsidRPr="00E64F02">
        <w:rPr>
          <w:sz w:val="28"/>
        </w:rPr>
        <w:t>Director</w:t>
      </w:r>
      <w:proofErr w:type="gramStart"/>
      <w:r w:rsidRPr="00E64F02">
        <w:rPr>
          <w:sz w:val="28"/>
        </w:rPr>
        <w:t>,ME</w:t>
      </w:r>
      <w:r>
        <w:rPr>
          <w:sz w:val="28"/>
        </w:rPr>
        <w:t>PMA</w:t>
      </w:r>
      <w:proofErr w:type="spellEnd"/>
      <w:proofErr w:type="gramEnd"/>
      <w:r>
        <w:rPr>
          <w:sz w:val="28"/>
        </w:rPr>
        <w:t xml:space="preserve">                    MEPMA.</w:t>
      </w:r>
    </w:p>
    <w:p w:rsidR="00BC698B" w:rsidRDefault="00BC698B" w:rsidP="00BC698B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</w:t>
      </w:r>
      <w:proofErr w:type="gramStart"/>
      <w:r>
        <w:rPr>
          <w:sz w:val="28"/>
        </w:rPr>
        <w:t>,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Hyderabad</w:t>
          </w:r>
        </w:smartTag>
      </w:smartTag>
      <w:proofErr w:type="spellEnd"/>
      <w:proofErr w:type="gramEnd"/>
      <w:r>
        <w:rPr>
          <w:sz w:val="28"/>
        </w:rPr>
        <w:t xml:space="preserve">.                                 </w:t>
      </w:r>
    </w:p>
    <w:p w:rsidR="00BC698B" w:rsidRDefault="00BC698B" w:rsidP="00BC698B">
      <w:pPr>
        <w:ind w:left="5040" w:hanging="5040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BC698B" w:rsidRPr="00A96AE4" w:rsidRDefault="00BC698B" w:rsidP="00BC698B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BC698B" w:rsidRPr="00414BF3" w:rsidRDefault="00BC698B" w:rsidP="00BC698B">
      <w:pPr>
        <w:ind w:left="1440"/>
        <w:jc w:val="both"/>
        <w:rPr>
          <w:u w:val="single"/>
        </w:rPr>
      </w:pPr>
      <w:proofErr w:type="spellStart"/>
      <w:r w:rsidRPr="00414BF3">
        <w:rPr>
          <w:b/>
          <w:u w:val="single"/>
        </w:rPr>
        <w:t>Lr</w:t>
      </w:r>
      <w:proofErr w:type="spellEnd"/>
      <w:r w:rsidRPr="00414BF3">
        <w:rPr>
          <w:b/>
          <w:u w:val="single"/>
        </w:rPr>
        <w:t xml:space="preserve"> Roc. No.</w:t>
      </w:r>
      <w:r>
        <w:rPr>
          <w:b/>
          <w:u w:val="single"/>
        </w:rPr>
        <w:t xml:space="preserve"> 2096/2015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14.5.2015.</w:t>
      </w:r>
    </w:p>
    <w:p w:rsidR="00BC698B" w:rsidRPr="00414BF3" w:rsidRDefault="00BC698B" w:rsidP="00BC698B">
      <w:pPr>
        <w:ind w:left="720"/>
        <w:jc w:val="both"/>
        <w:rPr>
          <w:u w:val="single"/>
        </w:rPr>
      </w:pPr>
    </w:p>
    <w:p w:rsidR="00BC698B" w:rsidRDefault="00BC698B" w:rsidP="00BC698B">
      <w:pPr>
        <w:ind w:left="1440" w:hanging="90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MEPMA –  AADHAR Seeding of SHG members – Not to add new members and new SHGs  – Certain instructions – issued   - Regd.. </w:t>
      </w:r>
    </w:p>
    <w:p w:rsidR="00BC698B" w:rsidRDefault="00BC698B" w:rsidP="00BC698B">
      <w:pPr>
        <w:ind w:left="1440" w:hanging="900"/>
        <w:jc w:val="both"/>
      </w:pPr>
    </w:p>
    <w:p w:rsidR="00BC698B" w:rsidRDefault="00BC698B" w:rsidP="00BC698B">
      <w:pPr>
        <w:ind w:left="1620" w:hanging="1080"/>
        <w:jc w:val="both"/>
      </w:pPr>
      <w:r w:rsidRPr="00B573AF">
        <w:rPr>
          <w:b/>
        </w:rPr>
        <w:t xml:space="preserve">   </w:t>
      </w:r>
      <w:r w:rsidRPr="001E1B80">
        <w:rPr>
          <w:b/>
        </w:rPr>
        <w:t>Ref</w:t>
      </w:r>
      <w:r w:rsidRPr="001E1B80">
        <w:t xml:space="preserve">: -  </w:t>
      </w:r>
      <w:r>
        <w:t xml:space="preserve">  </w:t>
      </w:r>
      <w:r w:rsidRPr="001E1B80">
        <w:t xml:space="preserve">This office </w:t>
      </w:r>
      <w:proofErr w:type="spellStart"/>
      <w:r w:rsidRPr="001E1B80">
        <w:t>Lr</w:t>
      </w:r>
      <w:proofErr w:type="spellEnd"/>
      <w:r w:rsidRPr="001E1B80">
        <w:t xml:space="preserve"> Roc No 2096/MEPMA/D1 dated </w:t>
      </w:r>
      <w:r>
        <w:t>7</w:t>
      </w:r>
      <w:r w:rsidRPr="001E1B80">
        <w:t>.5.2015.</w:t>
      </w:r>
    </w:p>
    <w:p w:rsidR="00BC698B" w:rsidRPr="001E1B80" w:rsidRDefault="00BC698B" w:rsidP="00BC698B">
      <w:pPr>
        <w:ind w:left="1620" w:hanging="1080"/>
        <w:jc w:val="both"/>
      </w:pPr>
    </w:p>
    <w:p w:rsidR="00BC698B" w:rsidRDefault="00BC698B" w:rsidP="00BC698B">
      <w:pPr>
        <w:ind w:left="4140"/>
        <w:jc w:val="both"/>
      </w:pPr>
      <w:r>
        <w:t xml:space="preserve">* * *                                                                               </w:t>
      </w:r>
    </w:p>
    <w:p w:rsidR="00BC698B" w:rsidRDefault="00BC698B" w:rsidP="00BC698B">
      <w:pPr>
        <w:spacing w:line="360" w:lineRule="auto"/>
        <w:jc w:val="both"/>
      </w:pPr>
    </w:p>
    <w:p w:rsidR="00BC698B" w:rsidRDefault="00BC698B" w:rsidP="00BC698B">
      <w:pPr>
        <w:spacing w:line="360" w:lineRule="auto"/>
        <w:jc w:val="both"/>
      </w:pPr>
      <w:r>
        <w:t xml:space="preserve">                    All the PDs are instructed </w:t>
      </w:r>
      <w:r w:rsidRPr="00EE5411">
        <w:rPr>
          <w:b/>
          <w:bCs/>
        </w:rPr>
        <w:t xml:space="preserve">not to add any new member or new </w:t>
      </w:r>
      <w:proofErr w:type="gramStart"/>
      <w:r w:rsidRPr="00EE5411">
        <w:rPr>
          <w:b/>
          <w:bCs/>
        </w:rPr>
        <w:t>SHG ,</w:t>
      </w:r>
      <w:proofErr w:type="gramEnd"/>
      <w:r>
        <w:t xml:space="preserve"> while uploading the data of SHG members till further orders. If they want to add any specific case, the same may be </w:t>
      </w:r>
      <w:proofErr w:type="gramStart"/>
      <w:r>
        <w:t>furnished  to</w:t>
      </w:r>
      <w:proofErr w:type="gramEnd"/>
      <w:r>
        <w:t xml:space="preserve"> MEPMA office with the approval of District Collectors for taking further necessary action. </w:t>
      </w:r>
    </w:p>
    <w:p w:rsidR="00BC698B" w:rsidRDefault="00BC698B" w:rsidP="00BC698B">
      <w:pPr>
        <w:spacing w:line="360" w:lineRule="auto"/>
        <w:jc w:val="both"/>
      </w:pPr>
    </w:p>
    <w:p w:rsidR="00BC698B" w:rsidRDefault="00BC698B" w:rsidP="00BC698B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BC698B" w:rsidRDefault="00BC698B" w:rsidP="00BC698B">
      <w:pPr>
        <w:spacing w:line="360" w:lineRule="auto"/>
        <w:ind w:left="2160"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>/-</w:t>
      </w:r>
    </w:p>
    <w:p w:rsidR="00BC698B" w:rsidRDefault="00BC698B" w:rsidP="00BC698B">
      <w:pPr>
        <w:spacing w:line="360" w:lineRule="auto"/>
        <w:jc w:val="both"/>
        <w:rPr>
          <w:sz w:val="28"/>
          <w:szCs w:val="28"/>
        </w:rPr>
      </w:pPr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Mission </w:t>
      </w:r>
      <w:r w:rsidRPr="005D4552">
        <w:rPr>
          <w:sz w:val="28"/>
          <w:szCs w:val="28"/>
        </w:rPr>
        <w:t>Director, MEPMA</w:t>
      </w:r>
      <w:r>
        <w:rPr>
          <w:sz w:val="28"/>
          <w:szCs w:val="28"/>
        </w:rPr>
        <w:t>.</w:t>
      </w:r>
    </w:p>
    <w:p w:rsidR="00BC698B" w:rsidRDefault="00BC698B" w:rsidP="00BC698B">
      <w:pPr>
        <w:spacing w:line="360" w:lineRule="auto"/>
        <w:jc w:val="both"/>
        <w:rPr>
          <w:sz w:val="28"/>
          <w:szCs w:val="28"/>
        </w:rPr>
      </w:pPr>
    </w:p>
    <w:p w:rsidR="00BC698B" w:rsidRDefault="00BC698B" w:rsidP="00BC698B">
      <w:pPr>
        <w:spacing w:line="360" w:lineRule="auto"/>
        <w:jc w:val="both"/>
      </w:pPr>
      <w:r>
        <w:t xml:space="preserve"> Copy to Principal Secretary to Govt., MA&amp;UD, </w:t>
      </w:r>
      <w:proofErr w:type="spellStart"/>
      <w:r>
        <w:t>Govt.of</w:t>
      </w:r>
      <w:proofErr w:type="spellEnd"/>
      <w:r>
        <w:t xml:space="preserve"> </w:t>
      </w:r>
      <w:proofErr w:type="spellStart"/>
      <w:r>
        <w:t>AP</w:t>
      </w:r>
      <w:proofErr w:type="gramStart"/>
      <w:r>
        <w:t>,</w:t>
      </w:r>
      <w:smartTag w:uri="urn:schemas-microsoft-com:office:smarttags" w:element="place">
        <w:smartTag w:uri="urn:schemas-microsoft-com:office:smarttags" w:element="City">
          <w:r>
            <w:t>Hyderabad</w:t>
          </w:r>
        </w:smartTag>
      </w:smartTag>
      <w:proofErr w:type="spellEnd"/>
      <w:proofErr w:type="gramEnd"/>
      <w:r>
        <w:t>.</w:t>
      </w:r>
    </w:p>
    <w:p w:rsidR="00BC698B" w:rsidRDefault="00BC698B" w:rsidP="00BC698B"/>
    <w:p w:rsidR="00BC698B" w:rsidRDefault="00BC698B" w:rsidP="00BC698B"/>
    <w:p w:rsidR="00061886" w:rsidRDefault="00061886"/>
    <w:sectPr w:rsidR="000618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98B"/>
    <w:rsid w:val="00061886"/>
    <w:rsid w:val="00971710"/>
    <w:rsid w:val="00BC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mepma</dc:creator>
  <cp:keywords/>
  <dc:description/>
  <cp:lastModifiedBy>mepma</cp:lastModifiedBy>
  <cp:revision>1</cp:revision>
  <dcterms:created xsi:type="dcterms:W3CDTF">2015-05-15T05:59:00Z</dcterms:created>
  <dcterms:modified xsi:type="dcterms:W3CDTF">2015-05-15T06:01:00Z</dcterms:modified>
</cp:coreProperties>
</file>