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3E7" w:rsidRDefault="00DB13E7" w:rsidP="00DB13E7">
      <w:pPr>
        <w:jc w:val="both"/>
      </w:pPr>
    </w:p>
    <w:p w:rsidR="00DB13E7" w:rsidRDefault="00DB13E7" w:rsidP="00DB13E7">
      <w:pPr>
        <w:rPr>
          <w:sz w:val="28"/>
        </w:rPr>
      </w:pPr>
      <w:r>
        <w:rPr>
          <w:rFonts w:ascii="Arial" w:hAnsi="Arial" w:cs="Arial"/>
          <w:noProof/>
          <w:u w:val="single"/>
        </w:rPr>
        <w:drawing>
          <wp:inline distT="0" distB="0" distL="0" distR="0">
            <wp:extent cx="5372100" cy="51435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5372100" cy="514350"/>
                    </a:xfrm>
                    <a:prstGeom prst="rect">
                      <a:avLst/>
                    </a:prstGeom>
                    <a:noFill/>
                    <a:ln w="9525">
                      <a:noFill/>
                      <a:miter lim="800000"/>
                      <a:headEnd/>
                      <a:tailEnd/>
                    </a:ln>
                  </pic:spPr>
                </pic:pic>
              </a:graphicData>
            </a:graphic>
          </wp:inline>
        </w:drawing>
      </w:r>
    </w:p>
    <w:p w:rsidR="00DB13E7" w:rsidRDefault="00DB13E7" w:rsidP="00DB13E7">
      <w:pPr>
        <w:rPr>
          <w:sz w:val="28"/>
        </w:rPr>
      </w:pPr>
    </w:p>
    <w:p w:rsidR="00DB13E7" w:rsidRDefault="00DB13E7" w:rsidP="00DB13E7">
      <w:pPr>
        <w:rPr>
          <w:sz w:val="28"/>
        </w:rPr>
      </w:pPr>
      <w:r>
        <w:rPr>
          <w:sz w:val="28"/>
        </w:rPr>
        <w:t>From</w:t>
      </w:r>
      <w:r>
        <w:rPr>
          <w:sz w:val="28"/>
        </w:rPr>
        <w:tab/>
      </w:r>
      <w:r>
        <w:rPr>
          <w:sz w:val="28"/>
        </w:rPr>
        <w:tab/>
      </w:r>
      <w:r>
        <w:rPr>
          <w:sz w:val="28"/>
        </w:rPr>
        <w:tab/>
      </w:r>
      <w:r>
        <w:rPr>
          <w:sz w:val="28"/>
        </w:rPr>
        <w:tab/>
      </w:r>
      <w:r>
        <w:rPr>
          <w:sz w:val="28"/>
        </w:rPr>
        <w:tab/>
      </w:r>
      <w:r>
        <w:rPr>
          <w:sz w:val="28"/>
        </w:rPr>
        <w:tab/>
        <w:t xml:space="preserve"> To</w:t>
      </w:r>
    </w:p>
    <w:p w:rsidR="00DB13E7" w:rsidRPr="00BA6088" w:rsidRDefault="00DB13E7" w:rsidP="00DB13E7">
      <w:pPr>
        <w:rPr>
          <w:sz w:val="28"/>
        </w:rPr>
      </w:pPr>
      <w:r>
        <w:rPr>
          <w:sz w:val="28"/>
        </w:rPr>
        <w:t xml:space="preserve">Sri </w:t>
      </w:r>
      <w:proofErr w:type="spellStart"/>
      <w:r>
        <w:rPr>
          <w:sz w:val="28"/>
        </w:rPr>
        <w:t>G.Chinna</w:t>
      </w:r>
      <w:proofErr w:type="spellEnd"/>
      <w:r>
        <w:rPr>
          <w:sz w:val="28"/>
        </w:rPr>
        <w:t xml:space="preserve"> </w:t>
      </w:r>
      <w:proofErr w:type="spellStart"/>
      <w:proofErr w:type="gramStart"/>
      <w:r>
        <w:rPr>
          <w:sz w:val="28"/>
        </w:rPr>
        <w:t>thataiah</w:t>
      </w:r>
      <w:proofErr w:type="spellEnd"/>
      <w:r>
        <w:rPr>
          <w:sz w:val="28"/>
        </w:rPr>
        <w:t xml:space="preserve"> ,</w:t>
      </w:r>
      <w:proofErr w:type="gramEnd"/>
      <w:r>
        <w:rPr>
          <w:sz w:val="28"/>
        </w:rPr>
        <w:t xml:space="preserve">                              The Project Directors,</w:t>
      </w:r>
    </w:p>
    <w:p w:rsidR="00DB13E7" w:rsidRPr="00E64F02" w:rsidRDefault="00DB13E7" w:rsidP="00DB13E7">
      <w:pPr>
        <w:rPr>
          <w:sz w:val="28"/>
        </w:rPr>
      </w:pPr>
      <w:proofErr w:type="gramStart"/>
      <w:r>
        <w:rPr>
          <w:sz w:val="28"/>
        </w:rPr>
        <w:t xml:space="preserve">Special </w:t>
      </w:r>
      <w:r w:rsidRPr="00E64F02">
        <w:rPr>
          <w:sz w:val="28"/>
        </w:rPr>
        <w:t xml:space="preserve"> </w:t>
      </w:r>
      <w:proofErr w:type="spellStart"/>
      <w:r w:rsidRPr="00E64F02">
        <w:rPr>
          <w:sz w:val="28"/>
        </w:rPr>
        <w:t>Director,ME</w:t>
      </w:r>
      <w:r>
        <w:rPr>
          <w:sz w:val="28"/>
        </w:rPr>
        <w:t>PMA</w:t>
      </w:r>
      <w:proofErr w:type="spellEnd"/>
      <w:proofErr w:type="gramEnd"/>
      <w:r>
        <w:rPr>
          <w:sz w:val="28"/>
        </w:rPr>
        <w:t xml:space="preserve">                    MEPMA</w:t>
      </w:r>
      <w:r w:rsidRPr="00E64F02">
        <w:rPr>
          <w:sz w:val="28"/>
        </w:rPr>
        <w:t>.</w:t>
      </w:r>
    </w:p>
    <w:p w:rsidR="00DB13E7" w:rsidRDefault="00DB13E7" w:rsidP="00DB13E7">
      <w:pPr>
        <w:ind w:left="5760" w:hanging="5760"/>
        <w:rPr>
          <w:sz w:val="28"/>
        </w:rPr>
      </w:pPr>
      <w:smartTag w:uri="urn:schemas-microsoft-com:office:smarttags" w:element="place">
        <w:smartTag w:uri="urn:schemas-microsoft-com:office:smarttags" w:element="City">
          <w:r w:rsidRPr="00297396">
            <w:rPr>
              <w:sz w:val="28"/>
            </w:rPr>
            <w:t>Hyderabad</w:t>
          </w:r>
        </w:smartTag>
      </w:smartTag>
      <w:r w:rsidRPr="00297396">
        <w:rPr>
          <w:sz w:val="28"/>
        </w:rPr>
        <w:t xml:space="preserve">.    </w:t>
      </w:r>
      <w:r>
        <w:rPr>
          <w:sz w:val="28"/>
        </w:rPr>
        <w:t xml:space="preserve">                                        </w:t>
      </w:r>
      <w:proofErr w:type="spellStart"/>
      <w:r>
        <w:rPr>
          <w:sz w:val="28"/>
        </w:rPr>
        <w:t>Govt.of</w:t>
      </w:r>
      <w:proofErr w:type="spellEnd"/>
      <w:r>
        <w:rPr>
          <w:sz w:val="28"/>
        </w:rPr>
        <w:t xml:space="preserve"> ÄP, Hyderabad.                                 </w:t>
      </w:r>
    </w:p>
    <w:p w:rsidR="00DB13E7" w:rsidRDefault="00DB13E7" w:rsidP="00DB13E7">
      <w:pPr>
        <w:ind w:left="5040" w:hanging="5040"/>
        <w:rPr>
          <w:sz w:val="28"/>
        </w:rPr>
      </w:pPr>
    </w:p>
    <w:p w:rsidR="00DB13E7" w:rsidRPr="00A96AE4" w:rsidRDefault="00DB13E7" w:rsidP="00DB13E7">
      <w:pPr>
        <w:ind w:left="5040" w:hanging="5040"/>
        <w:rPr>
          <w:b/>
          <w:u w:val="single"/>
        </w:rPr>
      </w:pPr>
      <w:r>
        <w:rPr>
          <w:sz w:val="28"/>
        </w:rPr>
        <w:t>Sir,</w:t>
      </w:r>
      <w:r w:rsidRPr="00A96AE4">
        <w:rPr>
          <w:sz w:val="28"/>
        </w:rPr>
        <w:t xml:space="preserve">                                            </w:t>
      </w:r>
    </w:p>
    <w:p w:rsidR="00DB13E7" w:rsidRPr="00414BF3" w:rsidRDefault="00DB13E7" w:rsidP="00DB13E7">
      <w:pPr>
        <w:ind w:left="1440"/>
        <w:jc w:val="both"/>
        <w:rPr>
          <w:u w:val="single"/>
        </w:rPr>
      </w:pPr>
      <w:r w:rsidRPr="00414BF3">
        <w:rPr>
          <w:b/>
          <w:u w:val="single"/>
        </w:rPr>
        <w:t>Lr Roc. No.</w:t>
      </w:r>
      <w:r>
        <w:rPr>
          <w:b/>
          <w:u w:val="single"/>
        </w:rPr>
        <w:t xml:space="preserve"> 2096/MEPMA/2015 </w:t>
      </w:r>
      <w:r>
        <w:tab/>
      </w:r>
      <w:r w:rsidRPr="00414BF3">
        <w:rPr>
          <w:b/>
          <w:u w:val="single"/>
        </w:rPr>
        <w:t xml:space="preserve">dated </w:t>
      </w:r>
      <w:r>
        <w:rPr>
          <w:b/>
          <w:u w:val="single"/>
        </w:rPr>
        <w:t>10.12.2015.</w:t>
      </w:r>
    </w:p>
    <w:p w:rsidR="00DB13E7" w:rsidRPr="00414BF3" w:rsidRDefault="00DB13E7" w:rsidP="00DB13E7">
      <w:pPr>
        <w:ind w:left="720"/>
        <w:jc w:val="both"/>
        <w:rPr>
          <w:u w:val="single"/>
        </w:rPr>
      </w:pPr>
    </w:p>
    <w:p w:rsidR="00DB13E7" w:rsidRDefault="00DB13E7" w:rsidP="00DB13E7">
      <w:pPr>
        <w:tabs>
          <w:tab w:val="left" w:pos="1134"/>
          <w:tab w:val="left" w:pos="1418"/>
        </w:tabs>
        <w:ind w:left="1418" w:hanging="878"/>
        <w:jc w:val="both"/>
      </w:pPr>
      <w:r w:rsidRPr="00335D99">
        <w:t xml:space="preserve">   </w:t>
      </w:r>
      <w:r w:rsidRPr="002F1DA3">
        <w:rPr>
          <w:b/>
        </w:rPr>
        <w:t>Sub</w:t>
      </w:r>
      <w:proofErr w:type="gramStart"/>
      <w:r>
        <w:t>:-</w:t>
      </w:r>
      <w:proofErr w:type="gramEnd"/>
      <w:r>
        <w:t xml:space="preserve"> MEPMA – strengthening of Community Based </w:t>
      </w:r>
      <w:proofErr w:type="spellStart"/>
      <w:r>
        <w:t>Organisations</w:t>
      </w:r>
      <w:proofErr w:type="spellEnd"/>
      <w:r>
        <w:t xml:space="preserve"> –  facilitating SHGs/SLFs/TLFs – for enabling them to  change the  leadership   – as per Bye laws - certain instructions  - issued   - Regd..  </w:t>
      </w:r>
    </w:p>
    <w:p w:rsidR="00DB13E7" w:rsidRDefault="00DB13E7" w:rsidP="00DB13E7">
      <w:pPr>
        <w:ind w:left="1701" w:hanging="1161"/>
        <w:jc w:val="both"/>
        <w:rPr>
          <w:lang w:val="pt-BR"/>
        </w:rPr>
      </w:pPr>
      <w:r w:rsidRPr="00B573AF">
        <w:rPr>
          <w:b/>
        </w:rPr>
        <w:t xml:space="preserve">   </w:t>
      </w:r>
      <w:r w:rsidRPr="00E26E97">
        <w:rPr>
          <w:b/>
          <w:lang w:val="pt-BR"/>
        </w:rPr>
        <w:t>Ref</w:t>
      </w:r>
      <w:r>
        <w:rPr>
          <w:lang w:val="pt-BR"/>
        </w:rPr>
        <w:t>: - 1. Bye laws of SLFs and TLFs and grading indicators for SHGs /SLFs and TLFs and module communicated for SHG strengthening.</w:t>
      </w:r>
    </w:p>
    <w:p w:rsidR="00DB13E7" w:rsidRPr="00DF7FF4" w:rsidRDefault="00DB13E7" w:rsidP="00DB13E7">
      <w:pPr>
        <w:ind w:left="1701" w:hanging="878"/>
        <w:jc w:val="both"/>
        <w:rPr>
          <w:lang w:val="pt-BR"/>
        </w:rPr>
      </w:pPr>
      <w:r>
        <w:rPr>
          <w:b/>
          <w:lang w:val="pt-BR"/>
        </w:rPr>
        <w:t xml:space="preserve">               </w:t>
      </w:r>
      <w:r w:rsidRPr="00DF7FF4">
        <w:rPr>
          <w:lang w:val="pt-BR"/>
        </w:rPr>
        <w:t xml:space="preserve">2.Review </w:t>
      </w:r>
      <w:r>
        <w:rPr>
          <w:lang w:val="pt-BR"/>
        </w:rPr>
        <w:t>with SLF leaders in different forums by the Principal Secretary /Mission Director/Special Director, etc.</w:t>
      </w:r>
      <w:r w:rsidRPr="00DF7FF4">
        <w:rPr>
          <w:lang w:val="pt-BR"/>
        </w:rPr>
        <w:t xml:space="preserve"> </w:t>
      </w:r>
    </w:p>
    <w:p w:rsidR="00DB13E7" w:rsidRDefault="00DB13E7" w:rsidP="00DB13E7">
      <w:pPr>
        <w:ind w:left="1418" w:hanging="878"/>
        <w:jc w:val="both"/>
        <w:rPr>
          <w:lang w:val="pt-BR"/>
        </w:rPr>
      </w:pPr>
      <w:r>
        <w:rPr>
          <w:b/>
          <w:lang w:val="pt-BR"/>
        </w:rPr>
        <w:t xml:space="preserve">              </w:t>
      </w:r>
    </w:p>
    <w:p w:rsidR="00DB13E7" w:rsidRPr="00500034" w:rsidRDefault="00DB13E7" w:rsidP="00DB13E7">
      <w:pPr>
        <w:ind w:left="1418" w:hanging="878"/>
        <w:jc w:val="both"/>
        <w:rPr>
          <w:lang w:val="pt-BR"/>
        </w:rPr>
      </w:pPr>
      <w:r>
        <w:rPr>
          <w:lang w:val="pt-BR"/>
        </w:rPr>
        <w:t xml:space="preserve">                               </w:t>
      </w:r>
      <w:r>
        <w:rPr>
          <w:lang w:val="pt-BR"/>
        </w:rPr>
        <w:tab/>
        <w:t xml:space="preserve">                 ***************</w:t>
      </w:r>
    </w:p>
    <w:p w:rsidR="00DB13E7" w:rsidRDefault="00DB13E7" w:rsidP="00DB13E7">
      <w:pPr>
        <w:ind w:firstLine="851"/>
        <w:jc w:val="both"/>
      </w:pPr>
      <w:r>
        <w:t xml:space="preserve"> It is to inform that several instructions were communicated to all PDs and concerned DMCs were also requested to facilitate CBOs for change in leadership as per their byelaws for ensuring accountability, transparency in functioning of CBOs which in turn result in their sustainability. During several reviews and the feedback from SLF leaders </w:t>
      </w:r>
      <w:proofErr w:type="gramStart"/>
      <w:r>
        <w:t>-  it</w:t>
      </w:r>
      <w:proofErr w:type="gramEnd"/>
      <w:r>
        <w:t xml:space="preserve"> is observed   that some of the SHG members are acting as leaders since 5-7 years.  In this connection all the PDs are requested to facilitate SHGs/SLFs/TLFs as follows: </w:t>
      </w:r>
    </w:p>
    <w:p w:rsidR="00DB13E7" w:rsidRDefault="00DB13E7" w:rsidP="00DB13E7">
      <w:pPr>
        <w:ind w:firstLine="851"/>
        <w:jc w:val="both"/>
      </w:pPr>
    </w:p>
    <w:p w:rsidR="00DB13E7" w:rsidRDefault="00DB13E7" w:rsidP="00DB13E7">
      <w:pPr>
        <w:ind w:firstLine="851"/>
        <w:jc w:val="both"/>
      </w:pPr>
      <w:r>
        <w:t xml:space="preserve">The following suggestions are being given </w:t>
      </w:r>
      <w:proofErr w:type="gramStart"/>
      <w:r>
        <w:t>basing  on</w:t>
      </w:r>
      <w:proofErr w:type="gramEnd"/>
      <w:r>
        <w:t xml:space="preserve"> the request and feedback of the CBOs at different levels.</w:t>
      </w:r>
    </w:p>
    <w:p w:rsidR="00DB13E7" w:rsidRDefault="00DB13E7" w:rsidP="00DB13E7">
      <w:pPr>
        <w:ind w:firstLine="851"/>
        <w:jc w:val="both"/>
      </w:pPr>
    </w:p>
    <w:p w:rsidR="00DB13E7" w:rsidRDefault="00DB13E7" w:rsidP="00DB13E7">
      <w:pPr>
        <w:numPr>
          <w:ilvl w:val="0"/>
          <w:numId w:val="1"/>
        </w:numPr>
        <w:ind w:left="709" w:hanging="142"/>
        <w:jc w:val="both"/>
      </w:pPr>
      <w:r>
        <w:t xml:space="preserve">DMCs Institution Building Review the above item with SLF leaders/Resource persons CO wise in regular review meetings and also orient them on change of </w:t>
      </w:r>
      <w:proofErr w:type="gramStart"/>
      <w:r>
        <w:t>leadership  during</w:t>
      </w:r>
      <w:proofErr w:type="gramEnd"/>
      <w:r>
        <w:t xml:space="preserve"> TLF meetings and other training </w:t>
      </w:r>
      <w:proofErr w:type="spellStart"/>
      <w:r>
        <w:t>programmes</w:t>
      </w:r>
      <w:proofErr w:type="spellEnd"/>
      <w:r>
        <w:t xml:space="preserve"> given to the CBOs.</w:t>
      </w:r>
    </w:p>
    <w:p w:rsidR="00DB13E7" w:rsidRDefault="00DB13E7" w:rsidP="00DB13E7">
      <w:pPr>
        <w:ind w:left="709" w:hanging="142"/>
        <w:jc w:val="both"/>
      </w:pPr>
    </w:p>
    <w:p w:rsidR="00DB13E7" w:rsidRDefault="00DB13E7" w:rsidP="00DB13E7">
      <w:pPr>
        <w:numPr>
          <w:ilvl w:val="0"/>
          <w:numId w:val="1"/>
        </w:numPr>
        <w:ind w:left="709" w:hanging="142"/>
        <w:jc w:val="both"/>
      </w:pPr>
      <w:r>
        <w:t>Town Mission Coordinator (TMC) /Town Project Officer (</w:t>
      </w:r>
      <w:proofErr w:type="spellStart"/>
      <w:r>
        <w:t>TPrO</w:t>
      </w:r>
      <w:proofErr w:type="spellEnd"/>
      <w:r>
        <w:t xml:space="preserve">) would also facilitate SHGs regarding the importance of change of leadership at SHG level during scheduled monthly meetings </w:t>
      </w:r>
      <w:proofErr w:type="gramStart"/>
      <w:r>
        <w:t>of  SLFs</w:t>
      </w:r>
      <w:proofErr w:type="gramEnd"/>
      <w:r>
        <w:t xml:space="preserve"> and TLFs in ULBs.</w:t>
      </w:r>
    </w:p>
    <w:p w:rsidR="00DB13E7" w:rsidRDefault="00DB13E7" w:rsidP="00DB13E7">
      <w:pPr>
        <w:pStyle w:val="ListParagraph"/>
      </w:pPr>
    </w:p>
    <w:p w:rsidR="00DB13E7" w:rsidRDefault="00DB13E7" w:rsidP="00DB13E7">
      <w:pPr>
        <w:numPr>
          <w:ilvl w:val="0"/>
          <w:numId w:val="1"/>
        </w:numPr>
        <w:ind w:left="709" w:hanging="142"/>
        <w:jc w:val="both"/>
      </w:pPr>
      <w:proofErr w:type="spellStart"/>
      <w:r>
        <w:t>Utilise</w:t>
      </w:r>
      <w:proofErr w:type="spellEnd"/>
      <w:r>
        <w:t xml:space="preserve"> the CRPs wherever required to facilitate SHGs for change of leadership  and ensure to facilitate that</w:t>
      </w:r>
    </w:p>
    <w:p w:rsidR="00DB13E7" w:rsidRDefault="00DB13E7" w:rsidP="00DB13E7">
      <w:pPr>
        <w:pStyle w:val="ListParagraph"/>
      </w:pPr>
    </w:p>
    <w:p w:rsidR="00DB13E7" w:rsidRDefault="00DB13E7" w:rsidP="00DB13E7">
      <w:pPr>
        <w:numPr>
          <w:ilvl w:val="0"/>
          <w:numId w:val="1"/>
        </w:numPr>
        <w:ind w:left="2127" w:hanging="142"/>
        <w:jc w:val="both"/>
      </w:pPr>
      <w:r>
        <w:t xml:space="preserve">SHGs shall be facilitated to change their leader once in 2 </w:t>
      </w:r>
      <w:proofErr w:type="gramStart"/>
      <w:r>
        <w:t>years  .</w:t>
      </w:r>
      <w:proofErr w:type="gramEnd"/>
    </w:p>
    <w:p w:rsidR="00DB13E7" w:rsidRDefault="00DB13E7" w:rsidP="00DB13E7">
      <w:pPr>
        <w:pStyle w:val="ListParagraph"/>
      </w:pPr>
    </w:p>
    <w:p w:rsidR="00DB13E7" w:rsidRDefault="00DB13E7" w:rsidP="00DB13E7">
      <w:pPr>
        <w:numPr>
          <w:ilvl w:val="0"/>
          <w:numId w:val="1"/>
        </w:numPr>
        <w:ind w:left="2127" w:hanging="142"/>
        <w:jc w:val="both"/>
      </w:pPr>
      <w:r>
        <w:t xml:space="preserve">Family members of Government employees shall not be in SHG at any cost and if they are there facilitate them for withdrawal, duly clearing their loans’ and other things by passing resolution. In case of any issues </w:t>
      </w:r>
      <w:r>
        <w:lastRenderedPageBreak/>
        <w:t xml:space="preserve">arises for the above task at SHG </w:t>
      </w:r>
      <w:proofErr w:type="gramStart"/>
      <w:r>
        <w:t>level ,</w:t>
      </w:r>
      <w:proofErr w:type="gramEnd"/>
      <w:r>
        <w:t xml:space="preserve"> the same may be placed in SLF and resolve the issue.</w:t>
      </w:r>
    </w:p>
    <w:p w:rsidR="00DB13E7" w:rsidRDefault="00DB13E7" w:rsidP="00DB13E7">
      <w:pPr>
        <w:pStyle w:val="ListParagraph"/>
      </w:pPr>
    </w:p>
    <w:p w:rsidR="00DB13E7" w:rsidRDefault="00DB13E7" w:rsidP="00DB13E7">
      <w:pPr>
        <w:numPr>
          <w:ilvl w:val="0"/>
          <w:numId w:val="1"/>
        </w:numPr>
        <w:ind w:left="2127" w:hanging="142"/>
        <w:jc w:val="both"/>
      </w:pPr>
      <w:r>
        <w:t>SLFs and TLFs would follow the byelaw and ensure that 2/3</w:t>
      </w:r>
      <w:r w:rsidRPr="007249B8">
        <w:rPr>
          <w:vertAlign w:val="superscript"/>
        </w:rPr>
        <w:t>rd</w:t>
      </w:r>
      <w:r>
        <w:t xml:space="preserve"> of the leaders would be changed every year during election process, as suggested by the SLF leaders and amend the byelaws if required by passing the </w:t>
      </w:r>
      <w:proofErr w:type="gramStart"/>
      <w:r>
        <w:t>resolution .</w:t>
      </w:r>
      <w:proofErr w:type="gramEnd"/>
    </w:p>
    <w:p w:rsidR="00DB13E7" w:rsidRDefault="00DB13E7" w:rsidP="00DB13E7">
      <w:pPr>
        <w:pStyle w:val="ListParagraph"/>
      </w:pPr>
    </w:p>
    <w:p w:rsidR="00DB13E7" w:rsidRDefault="00DB13E7" w:rsidP="00DB13E7">
      <w:pPr>
        <w:numPr>
          <w:ilvl w:val="0"/>
          <w:numId w:val="1"/>
        </w:numPr>
        <w:ind w:left="2127" w:hanging="142"/>
        <w:jc w:val="both"/>
      </w:pPr>
      <w:r>
        <w:t xml:space="preserve">Any OB members should not be continued in the same </w:t>
      </w:r>
      <w:proofErr w:type="gramStart"/>
      <w:r>
        <w:t>position  like</w:t>
      </w:r>
      <w:proofErr w:type="gramEnd"/>
      <w:r>
        <w:t xml:space="preserve"> President, Vice president, Secretary, Joint Secretary , Treasurer for more than 2 years.</w:t>
      </w:r>
    </w:p>
    <w:p w:rsidR="00DB13E7" w:rsidRDefault="00DB13E7" w:rsidP="00DB13E7">
      <w:pPr>
        <w:pStyle w:val="ListParagraph"/>
      </w:pPr>
    </w:p>
    <w:p w:rsidR="00DB13E7" w:rsidRDefault="00DB13E7" w:rsidP="00DB13E7">
      <w:pPr>
        <w:numPr>
          <w:ilvl w:val="0"/>
          <w:numId w:val="1"/>
        </w:numPr>
        <w:ind w:left="2127" w:hanging="142"/>
        <w:jc w:val="both"/>
      </w:pPr>
      <w:r>
        <w:t xml:space="preserve">After completion of the process of changing of OB members, 2/3 for each year or 2 years based on the byelaws. The member who remained to continue can be continued but not in the same position.  </w:t>
      </w:r>
    </w:p>
    <w:p w:rsidR="00DB13E7" w:rsidRDefault="00DB13E7" w:rsidP="00DB13E7">
      <w:pPr>
        <w:pStyle w:val="ListParagraph"/>
      </w:pPr>
    </w:p>
    <w:p w:rsidR="00DB13E7" w:rsidRDefault="00DB13E7" w:rsidP="00DB13E7">
      <w:pPr>
        <w:numPr>
          <w:ilvl w:val="0"/>
          <w:numId w:val="1"/>
        </w:numPr>
        <w:ind w:left="2127" w:hanging="142"/>
        <w:jc w:val="both"/>
      </w:pPr>
      <w:proofErr w:type="gramStart"/>
      <w:r>
        <w:t>byelaws</w:t>
      </w:r>
      <w:proofErr w:type="gramEnd"/>
      <w:r>
        <w:t xml:space="preserve"> may be amended accordingly.</w:t>
      </w:r>
    </w:p>
    <w:p w:rsidR="00DB13E7" w:rsidRDefault="00DB13E7" w:rsidP="00DB13E7">
      <w:pPr>
        <w:ind w:firstLine="851"/>
        <w:jc w:val="both"/>
      </w:pPr>
    </w:p>
    <w:p w:rsidR="00DB13E7" w:rsidRDefault="00DB13E7" w:rsidP="00DB13E7">
      <w:pPr>
        <w:ind w:firstLine="851"/>
        <w:jc w:val="both"/>
      </w:pPr>
      <w:r w:rsidRPr="00DF7FF4">
        <w:rPr>
          <w:b/>
        </w:rPr>
        <w:t>Hence all the PDs are instructed to issue necessary instructions to DMC, IB and ensure that change of leadership would be facilitated in all SHGs by 30</w:t>
      </w:r>
      <w:r w:rsidRPr="00DF7FF4">
        <w:rPr>
          <w:b/>
          <w:vertAlign w:val="superscript"/>
        </w:rPr>
        <w:t>th</w:t>
      </w:r>
      <w:r w:rsidRPr="00DF7FF4">
        <w:rPr>
          <w:b/>
        </w:rPr>
        <w:t xml:space="preserve"> of Jan’2015 and data must be kept online from time to time and also send monthly progress report stating the total </w:t>
      </w:r>
      <w:proofErr w:type="spellStart"/>
      <w:r w:rsidRPr="00DF7FF4">
        <w:rPr>
          <w:b/>
        </w:rPr>
        <w:t>no.of</w:t>
      </w:r>
      <w:proofErr w:type="spellEnd"/>
      <w:r w:rsidRPr="00DF7FF4">
        <w:rPr>
          <w:b/>
        </w:rPr>
        <w:t xml:space="preserve"> SHGs and  </w:t>
      </w:r>
      <w:proofErr w:type="spellStart"/>
      <w:r w:rsidRPr="00DF7FF4">
        <w:rPr>
          <w:b/>
        </w:rPr>
        <w:t>no.of</w:t>
      </w:r>
      <w:proofErr w:type="spellEnd"/>
      <w:r w:rsidRPr="00DF7FF4">
        <w:rPr>
          <w:b/>
        </w:rPr>
        <w:t xml:space="preserve"> SHGs facilitated for change of leadership</w:t>
      </w:r>
      <w:r>
        <w:t xml:space="preserve"> . The above subject would be reviewed by the MD, MEPMA during teleconferences’, videoconferences etc</w:t>
      </w:r>
      <w:proofErr w:type="gramStart"/>
      <w:r>
        <w:t>.,</w:t>
      </w:r>
      <w:proofErr w:type="gramEnd"/>
      <w:r>
        <w:t xml:space="preserve"> </w:t>
      </w:r>
    </w:p>
    <w:p w:rsidR="00DB13E7" w:rsidRDefault="00DB13E7" w:rsidP="00DB13E7">
      <w:pPr>
        <w:ind w:firstLine="851"/>
        <w:jc w:val="both"/>
      </w:pPr>
    </w:p>
    <w:p w:rsidR="00DB13E7" w:rsidRPr="006D7C23" w:rsidRDefault="00DB13E7" w:rsidP="00DB13E7">
      <w:pPr>
        <w:ind w:left="851"/>
        <w:jc w:val="both"/>
        <w:rPr>
          <w:sz w:val="28"/>
          <w:szCs w:val="28"/>
        </w:rPr>
      </w:pPr>
      <w:r w:rsidRPr="006D7C23">
        <w:rPr>
          <w:sz w:val="28"/>
          <w:szCs w:val="28"/>
        </w:rPr>
        <w:t xml:space="preserve">             (Under the orders of the Mission Director, MEPMA)</w:t>
      </w:r>
    </w:p>
    <w:p w:rsidR="00DB13E7" w:rsidRPr="006D7C23" w:rsidRDefault="00DB13E7" w:rsidP="00DB13E7">
      <w:pPr>
        <w:ind w:left="4140"/>
        <w:jc w:val="both"/>
        <w:rPr>
          <w:sz w:val="28"/>
          <w:szCs w:val="28"/>
        </w:rPr>
      </w:pPr>
    </w:p>
    <w:p w:rsidR="00DB13E7" w:rsidRDefault="00DB13E7" w:rsidP="00DB13E7">
      <w:pPr>
        <w:ind w:left="4140"/>
        <w:jc w:val="both"/>
      </w:pPr>
      <w:r>
        <w:t xml:space="preserve">                                                                        </w:t>
      </w:r>
    </w:p>
    <w:p w:rsidR="00DB13E7" w:rsidRDefault="00DB13E7" w:rsidP="00DB13E7">
      <w:pPr>
        <w:spacing w:line="360" w:lineRule="auto"/>
        <w:jc w:val="both"/>
        <w:rPr>
          <w:sz w:val="28"/>
          <w:szCs w:val="28"/>
        </w:rPr>
      </w:pPr>
      <w:r>
        <w:t xml:space="preserve">                                                                                        </w:t>
      </w:r>
      <w:r w:rsidRPr="005D4552">
        <w:rPr>
          <w:sz w:val="28"/>
          <w:szCs w:val="28"/>
        </w:rPr>
        <w:t>Yours faithfully,</w:t>
      </w:r>
    </w:p>
    <w:p w:rsidR="00DB13E7" w:rsidRDefault="00DB13E7" w:rsidP="00DB13E7">
      <w:pPr>
        <w:spacing w:line="360" w:lineRule="auto"/>
        <w:jc w:val="both"/>
        <w:rPr>
          <w:sz w:val="28"/>
          <w:szCs w:val="28"/>
        </w:rPr>
      </w:pPr>
      <w:r>
        <w:rPr>
          <w:sz w:val="28"/>
          <w:szCs w:val="28"/>
        </w:rPr>
        <w:t xml:space="preserve">                                                                 </w:t>
      </w:r>
      <w:proofErr w:type="spellStart"/>
      <w:proofErr w:type="gramStart"/>
      <w:r>
        <w:rPr>
          <w:sz w:val="28"/>
          <w:szCs w:val="28"/>
        </w:rPr>
        <w:t>sd</w:t>
      </w:r>
      <w:proofErr w:type="spellEnd"/>
      <w:proofErr w:type="gramEnd"/>
      <w:r>
        <w:rPr>
          <w:sz w:val="28"/>
          <w:szCs w:val="28"/>
        </w:rPr>
        <w:t xml:space="preserve">/-  Sri </w:t>
      </w:r>
      <w:proofErr w:type="spellStart"/>
      <w:r>
        <w:rPr>
          <w:sz w:val="28"/>
          <w:szCs w:val="28"/>
        </w:rPr>
        <w:t>G.Chinna</w:t>
      </w:r>
      <w:proofErr w:type="spellEnd"/>
      <w:r>
        <w:rPr>
          <w:sz w:val="28"/>
          <w:szCs w:val="28"/>
        </w:rPr>
        <w:t xml:space="preserve"> </w:t>
      </w:r>
      <w:proofErr w:type="spellStart"/>
      <w:r>
        <w:rPr>
          <w:sz w:val="28"/>
          <w:szCs w:val="28"/>
        </w:rPr>
        <w:t>Thataiah</w:t>
      </w:r>
      <w:proofErr w:type="spellEnd"/>
      <w:r>
        <w:rPr>
          <w:sz w:val="28"/>
          <w:szCs w:val="28"/>
        </w:rPr>
        <w:t>,</w:t>
      </w:r>
    </w:p>
    <w:p w:rsidR="00DB13E7" w:rsidRDefault="00DB13E7" w:rsidP="00DB13E7">
      <w:pPr>
        <w:spacing w:line="360" w:lineRule="auto"/>
        <w:jc w:val="both"/>
        <w:rPr>
          <w:sz w:val="28"/>
          <w:szCs w:val="28"/>
        </w:rPr>
      </w:pPr>
      <w:r w:rsidRPr="005D4552">
        <w:rPr>
          <w:sz w:val="28"/>
          <w:szCs w:val="28"/>
        </w:rPr>
        <w:t xml:space="preserve">                                            </w:t>
      </w:r>
      <w:r>
        <w:rPr>
          <w:sz w:val="28"/>
          <w:szCs w:val="28"/>
        </w:rPr>
        <w:t xml:space="preserve">                         </w:t>
      </w:r>
      <w:proofErr w:type="gramStart"/>
      <w:r>
        <w:rPr>
          <w:sz w:val="28"/>
          <w:szCs w:val="28"/>
        </w:rPr>
        <w:t xml:space="preserve">Special  </w:t>
      </w:r>
      <w:r w:rsidRPr="005D4552">
        <w:rPr>
          <w:sz w:val="28"/>
          <w:szCs w:val="28"/>
        </w:rPr>
        <w:t>Director</w:t>
      </w:r>
      <w:proofErr w:type="gramEnd"/>
      <w:r w:rsidRPr="005D4552">
        <w:rPr>
          <w:sz w:val="28"/>
          <w:szCs w:val="28"/>
        </w:rPr>
        <w:t>, MEPMA</w:t>
      </w:r>
      <w:r>
        <w:rPr>
          <w:sz w:val="28"/>
          <w:szCs w:val="28"/>
        </w:rPr>
        <w:t>.</w:t>
      </w:r>
    </w:p>
    <w:p w:rsidR="00DB13E7" w:rsidRPr="0045004E" w:rsidRDefault="00DB13E7" w:rsidP="00DB13E7">
      <w:pPr>
        <w:spacing w:line="360" w:lineRule="auto"/>
        <w:jc w:val="both"/>
        <w:rPr>
          <w:b/>
        </w:rPr>
      </w:pPr>
    </w:p>
    <w:p w:rsidR="00DB13E7" w:rsidRDefault="00DB13E7" w:rsidP="00DB13E7">
      <w:pPr>
        <w:spacing w:line="360" w:lineRule="auto"/>
        <w:jc w:val="both"/>
      </w:pPr>
    </w:p>
    <w:p w:rsidR="00DB13E7" w:rsidRDefault="00DB13E7" w:rsidP="00DB13E7">
      <w:pPr>
        <w:jc w:val="both"/>
      </w:pPr>
    </w:p>
    <w:p w:rsidR="00DB13E7" w:rsidRDefault="00DB13E7" w:rsidP="00DB13E7">
      <w:pPr>
        <w:jc w:val="both"/>
      </w:pPr>
    </w:p>
    <w:p w:rsidR="00072B05" w:rsidRDefault="00A53B1D"/>
    <w:p w:rsidR="00D00882" w:rsidRDefault="00D00882"/>
    <w:p w:rsidR="00D00882" w:rsidRDefault="00D00882"/>
    <w:p w:rsidR="00D00882" w:rsidRDefault="00D00882"/>
    <w:p w:rsidR="00D00882" w:rsidRDefault="00D00882"/>
    <w:p w:rsidR="00D00882" w:rsidRDefault="00D00882"/>
    <w:p w:rsidR="00D00882" w:rsidRDefault="00D00882"/>
    <w:p w:rsidR="00D00882" w:rsidRDefault="00D00882"/>
    <w:p w:rsidR="00D00882" w:rsidRDefault="00D00882"/>
    <w:p w:rsidR="00D00882" w:rsidRDefault="00D00882"/>
    <w:p w:rsidR="00D00882" w:rsidRDefault="00D00882"/>
    <w:sectPr w:rsidR="00D00882" w:rsidSect="006971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F11A6"/>
    <w:multiLevelType w:val="hybridMultilevel"/>
    <w:tmpl w:val="9A1804C8"/>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1">
    <w:nsid w:val="74AE01AC"/>
    <w:multiLevelType w:val="hybridMultilevel"/>
    <w:tmpl w:val="C4466C5C"/>
    <w:lvl w:ilvl="0" w:tplc="40090001">
      <w:start w:val="1"/>
      <w:numFmt w:val="bullet"/>
      <w:lvlText w:val=""/>
      <w:lvlJc w:val="left"/>
      <w:pPr>
        <w:ind w:left="1571" w:hanging="360"/>
      </w:pPr>
      <w:rPr>
        <w:rFonts w:ascii="Symbol" w:hAnsi="Symbo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13E7"/>
    <w:rsid w:val="001B64A7"/>
    <w:rsid w:val="00697109"/>
    <w:rsid w:val="006A77F0"/>
    <w:rsid w:val="00A53B1D"/>
    <w:rsid w:val="00D00882"/>
    <w:rsid w:val="00DB13E7"/>
    <w:rsid w:val="00FF6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E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3E7"/>
    <w:pPr>
      <w:ind w:left="720"/>
      <w:contextualSpacing/>
    </w:pPr>
  </w:style>
  <w:style w:type="paragraph" w:styleId="BalloonText">
    <w:name w:val="Balloon Text"/>
    <w:basedOn w:val="Normal"/>
    <w:link w:val="BalloonTextChar"/>
    <w:uiPriority w:val="99"/>
    <w:semiHidden/>
    <w:unhideWhenUsed/>
    <w:rsid w:val="00A53B1D"/>
    <w:rPr>
      <w:rFonts w:ascii="Tahoma" w:hAnsi="Tahoma" w:cs="Tahoma"/>
      <w:sz w:val="16"/>
      <w:szCs w:val="16"/>
    </w:rPr>
  </w:style>
  <w:style w:type="character" w:customStyle="1" w:styleId="BalloonTextChar">
    <w:name w:val="Balloon Text Char"/>
    <w:basedOn w:val="DefaultParagraphFont"/>
    <w:link w:val="BalloonText"/>
    <w:uiPriority w:val="99"/>
    <w:semiHidden/>
    <w:rsid w:val="00A53B1D"/>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591</Words>
  <Characters>3375</Characters>
  <Application>Microsoft Office Word</Application>
  <DocSecurity>0</DocSecurity>
  <Lines>28</Lines>
  <Paragraphs>7</Paragraphs>
  <ScaleCrop>false</ScaleCrop>
  <Company>Microsoft</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3</cp:revision>
  <dcterms:created xsi:type="dcterms:W3CDTF">2015-12-10T08:37:00Z</dcterms:created>
  <dcterms:modified xsi:type="dcterms:W3CDTF">2015-12-10T10:58:00Z</dcterms:modified>
</cp:coreProperties>
</file>